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DD6D2" w14:textId="77777777" w:rsidR="00D64BCE" w:rsidRDefault="00D64BCE" w:rsidP="009D5A80">
      <w:pPr>
        <w:ind w:left="720" w:hanging="720"/>
        <w:jc w:val="center"/>
      </w:pPr>
    </w:p>
    <w:p w14:paraId="44570F9B" w14:textId="77777777" w:rsidR="009D5A80" w:rsidRDefault="009D5A80" w:rsidP="009D5A80">
      <w:pPr>
        <w:ind w:left="720" w:hanging="720"/>
        <w:jc w:val="center"/>
      </w:pPr>
    </w:p>
    <w:p w14:paraId="5AFE7490" w14:textId="77777777" w:rsidR="009D5A80" w:rsidRDefault="009D5A80" w:rsidP="009D5A80">
      <w:pPr>
        <w:ind w:left="720" w:hanging="720"/>
        <w:jc w:val="center"/>
      </w:pPr>
      <w:r>
        <w:rPr>
          <w:noProof/>
        </w:rPr>
        <w:drawing>
          <wp:inline distT="0" distB="0" distL="0" distR="0" wp14:anchorId="7A940CEF" wp14:editId="1CC12456">
            <wp:extent cx="5491716" cy="1170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06 at 2.36.06 PM.png"/>
                    <pic:cNvPicPr/>
                  </pic:nvPicPr>
                  <pic:blipFill>
                    <a:blip r:embed="rId7">
                      <a:extLst>
                        <a:ext uri="{28A0092B-C50C-407E-A947-70E740481C1C}">
                          <a14:useLocalDpi xmlns:a14="http://schemas.microsoft.com/office/drawing/2010/main" val="0"/>
                        </a:ext>
                      </a:extLst>
                    </a:blip>
                    <a:stretch>
                      <a:fillRect/>
                    </a:stretch>
                  </pic:blipFill>
                  <pic:spPr>
                    <a:xfrm>
                      <a:off x="0" y="0"/>
                      <a:ext cx="5491716" cy="1170940"/>
                    </a:xfrm>
                    <a:prstGeom prst="rect">
                      <a:avLst/>
                    </a:prstGeom>
                    <a:effectLst/>
                  </pic:spPr>
                </pic:pic>
              </a:graphicData>
            </a:graphic>
          </wp:inline>
        </w:drawing>
      </w:r>
    </w:p>
    <w:p w14:paraId="6ECAAE8C" w14:textId="77777777" w:rsidR="009D5A80" w:rsidRDefault="009D5A80" w:rsidP="009D5A80">
      <w:pPr>
        <w:ind w:left="720" w:hanging="720"/>
        <w:jc w:val="center"/>
      </w:pPr>
    </w:p>
    <w:p w14:paraId="711FDD21" w14:textId="7D4E3D87" w:rsidR="009D5A80" w:rsidRPr="00344DEC" w:rsidRDefault="00344DEC" w:rsidP="009D5A80">
      <w:pPr>
        <w:ind w:left="720" w:hanging="720"/>
        <w:jc w:val="center"/>
        <w:rPr>
          <w:rFonts w:ascii="Times New Roman" w:hAnsi="Times New Roman" w:cs="Times New Roman"/>
          <w:b/>
          <w:sz w:val="44"/>
          <w:szCs w:val="44"/>
        </w:rPr>
      </w:pPr>
      <w:r>
        <w:rPr>
          <w:rFonts w:ascii="Times New Roman" w:hAnsi="Times New Roman" w:cs="Times New Roman"/>
          <w:b/>
          <w:sz w:val="44"/>
          <w:szCs w:val="44"/>
        </w:rPr>
        <w:t>Endless Pool® Design and Efficiency</w:t>
      </w:r>
    </w:p>
    <w:p w14:paraId="6E732B27" w14:textId="77777777" w:rsidR="009D5A80" w:rsidRDefault="009D5A80" w:rsidP="009D5A80">
      <w:pPr>
        <w:ind w:left="720" w:hanging="720"/>
        <w:jc w:val="center"/>
        <w:rPr>
          <w:rFonts w:ascii="Times New Roman" w:hAnsi="Times New Roman" w:cs="Times New Roman"/>
          <w:b/>
          <w:sz w:val="32"/>
          <w:szCs w:val="32"/>
        </w:rPr>
      </w:pPr>
    </w:p>
    <w:p w14:paraId="534B7439" w14:textId="3B99398B" w:rsidR="009D5A80" w:rsidRDefault="00344DEC" w:rsidP="009D5A80">
      <w:pPr>
        <w:ind w:left="720" w:hanging="720"/>
        <w:jc w:val="center"/>
        <w:rPr>
          <w:rFonts w:ascii="Times New Roman" w:hAnsi="Times New Roman" w:cs="Times New Roman"/>
          <w:b/>
          <w:sz w:val="32"/>
          <w:szCs w:val="32"/>
        </w:rPr>
      </w:pPr>
      <w:r>
        <w:rPr>
          <w:rFonts w:ascii="Helvetica" w:hAnsi="Helvetica" w:cs="Helvetica"/>
          <w:noProof/>
        </w:rPr>
        <w:drawing>
          <wp:inline distT="0" distB="0" distL="0" distR="0" wp14:anchorId="0FEE0ADC" wp14:editId="16C3038D">
            <wp:extent cx="3010550" cy="22211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1907" cy="2222179"/>
                    </a:xfrm>
                    <a:prstGeom prst="rect">
                      <a:avLst/>
                    </a:prstGeom>
                    <a:noFill/>
                    <a:ln>
                      <a:noFill/>
                    </a:ln>
                  </pic:spPr>
                </pic:pic>
              </a:graphicData>
            </a:graphic>
          </wp:inline>
        </w:drawing>
      </w:r>
    </w:p>
    <w:p w14:paraId="468CE9ED" w14:textId="5BE2DC0D" w:rsidR="009D5A80" w:rsidRDefault="009D5A80" w:rsidP="009D5A80">
      <w:pPr>
        <w:ind w:left="720" w:hanging="720"/>
        <w:jc w:val="center"/>
        <w:rPr>
          <w:rFonts w:ascii="Times New Roman" w:hAnsi="Times New Roman" w:cs="Times New Roman"/>
          <w:b/>
          <w:sz w:val="32"/>
          <w:szCs w:val="32"/>
        </w:rPr>
      </w:pPr>
    </w:p>
    <w:p w14:paraId="466E78FB" w14:textId="1724050F" w:rsidR="00344DEC" w:rsidRDefault="00344DEC" w:rsidP="009D5A80">
      <w:pPr>
        <w:ind w:left="720" w:hanging="720"/>
        <w:jc w:val="center"/>
        <w:rPr>
          <w:rFonts w:ascii="Times New Roman" w:hAnsi="Times New Roman" w:cs="Times New Roman"/>
          <w:b/>
          <w:sz w:val="32"/>
          <w:szCs w:val="32"/>
        </w:rPr>
      </w:pPr>
      <w:r>
        <w:rPr>
          <w:rFonts w:ascii="Times New Roman" w:hAnsi="Times New Roman" w:cs="Times New Roman"/>
          <w:b/>
          <w:sz w:val="32"/>
          <w:szCs w:val="32"/>
        </w:rPr>
        <w:t>ARRMD</w:t>
      </w:r>
    </w:p>
    <w:p w14:paraId="26F709D5" w14:textId="68EA8BBF" w:rsidR="009D5A80" w:rsidRPr="00344DEC" w:rsidRDefault="009D5A80" w:rsidP="009D5A80">
      <w:pPr>
        <w:ind w:left="720" w:hanging="720"/>
        <w:jc w:val="center"/>
        <w:rPr>
          <w:rFonts w:ascii="Times New Roman" w:hAnsi="Times New Roman" w:cs="Times New Roman"/>
          <w:b/>
          <w:sz w:val="32"/>
          <w:szCs w:val="32"/>
        </w:rPr>
      </w:pPr>
      <w:r>
        <w:rPr>
          <w:rFonts w:ascii="Times New Roman" w:hAnsi="Times New Roman" w:cs="Times New Roman"/>
          <w:b/>
          <w:sz w:val="32"/>
          <w:szCs w:val="32"/>
        </w:rPr>
        <w:t>Dominick Tota</w:t>
      </w:r>
      <w:r w:rsidR="00344DEC">
        <w:rPr>
          <w:rFonts w:ascii="Times New Roman" w:hAnsi="Times New Roman" w:cs="Times New Roman"/>
          <w:b/>
          <w:sz w:val="32"/>
          <w:szCs w:val="32"/>
        </w:rPr>
        <w:t xml:space="preserve"> (Project Manager)</w:t>
      </w:r>
    </w:p>
    <w:p w14:paraId="6E40F6F5" w14:textId="5AED9206" w:rsidR="009D5A80" w:rsidRDefault="00344DEC" w:rsidP="009D5A80">
      <w:pPr>
        <w:ind w:left="720" w:hanging="720"/>
        <w:jc w:val="center"/>
        <w:rPr>
          <w:rFonts w:ascii="Times New Roman" w:hAnsi="Times New Roman" w:cs="Times New Roman"/>
          <w:b/>
          <w:sz w:val="32"/>
          <w:szCs w:val="32"/>
        </w:rPr>
      </w:pPr>
      <w:r>
        <w:rPr>
          <w:rFonts w:ascii="Times New Roman" w:hAnsi="Times New Roman" w:cs="Times New Roman"/>
          <w:b/>
          <w:sz w:val="32"/>
          <w:szCs w:val="32"/>
        </w:rPr>
        <w:t xml:space="preserve">Mark </w:t>
      </w:r>
      <w:proofErr w:type="spellStart"/>
      <w:r>
        <w:rPr>
          <w:rFonts w:ascii="Times New Roman" w:hAnsi="Times New Roman" w:cs="Times New Roman"/>
          <w:b/>
          <w:sz w:val="32"/>
          <w:szCs w:val="32"/>
        </w:rPr>
        <w:t>Bintz</w:t>
      </w:r>
      <w:proofErr w:type="spellEnd"/>
      <w:r>
        <w:rPr>
          <w:rFonts w:ascii="Times New Roman" w:hAnsi="Times New Roman" w:cs="Times New Roman"/>
          <w:b/>
          <w:sz w:val="32"/>
          <w:szCs w:val="32"/>
        </w:rPr>
        <w:t xml:space="preserve"> (Chief Editor)</w:t>
      </w:r>
    </w:p>
    <w:p w14:paraId="6C92E87A" w14:textId="30FAB232" w:rsidR="00344DEC" w:rsidRDefault="00344DEC" w:rsidP="009D5A80">
      <w:pPr>
        <w:ind w:left="720" w:hanging="720"/>
        <w:jc w:val="center"/>
        <w:rPr>
          <w:rFonts w:ascii="Times New Roman" w:hAnsi="Times New Roman" w:cs="Times New Roman"/>
          <w:b/>
          <w:sz w:val="32"/>
          <w:szCs w:val="32"/>
        </w:rPr>
      </w:pPr>
      <w:r>
        <w:rPr>
          <w:rFonts w:ascii="Times New Roman" w:hAnsi="Times New Roman" w:cs="Times New Roman"/>
          <w:b/>
          <w:sz w:val="32"/>
          <w:szCs w:val="32"/>
        </w:rPr>
        <w:t>Robert McLain</w:t>
      </w:r>
    </w:p>
    <w:p w14:paraId="6707CAC4" w14:textId="4E4237BA" w:rsidR="00344DEC" w:rsidRDefault="00344DEC" w:rsidP="009D5A80">
      <w:pPr>
        <w:ind w:left="720" w:hanging="720"/>
        <w:jc w:val="center"/>
        <w:rPr>
          <w:rFonts w:ascii="Times New Roman" w:hAnsi="Times New Roman" w:cs="Times New Roman"/>
          <w:b/>
          <w:sz w:val="32"/>
          <w:szCs w:val="32"/>
        </w:rPr>
      </w:pPr>
      <w:r>
        <w:rPr>
          <w:rFonts w:ascii="Times New Roman" w:hAnsi="Times New Roman" w:cs="Times New Roman"/>
          <w:b/>
          <w:sz w:val="32"/>
          <w:szCs w:val="32"/>
        </w:rPr>
        <w:t>Andrew Gregg</w:t>
      </w:r>
    </w:p>
    <w:p w14:paraId="1C92FEB5" w14:textId="5FF0500C" w:rsidR="00344DEC" w:rsidRDefault="00344DEC" w:rsidP="009D5A80">
      <w:pPr>
        <w:ind w:left="720" w:hanging="720"/>
        <w:jc w:val="center"/>
        <w:rPr>
          <w:rFonts w:ascii="Times New Roman" w:hAnsi="Times New Roman" w:cs="Times New Roman"/>
          <w:b/>
          <w:sz w:val="32"/>
          <w:szCs w:val="32"/>
        </w:rPr>
      </w:pPr>
      <w:r>
        <w:rPr>
          <w:rFonts w:ascii="Times New Roman" w:hAnsi="Times New Roman" w:cs="Times New Roman"/>
          <w:b/>
          <w:sz w:val="32"/>
          <w:szCs w:val="32"/>
        </w:rPr>
        <w:t xml:space="preserve">Michael </w:t>
      </w:r>
      <w:proofErr w:type="spellStart"/>
      <w:r>
        <w:rPr>
          <w:rFonts w:ascii="Times New Roman" w:hAnsi="Times New Roman" w:cs="Times New Roman"/>
          <w:b/>
          <w:sz w:val="32"/>
          <w:szCs w:val="32"/>
        </w:rPr>
        <w:t>Grovac</w:t>
      </w:r>
      <w:proofErr w:type="spellEnd"/>
      <w:r w:rsidR="00406332">
        <w:rPr>
          <w:rFonts w:ascii="Times New Roman" w:hAnsi="Times New Roman" w:cs="Times New Roman"/>
          <w:b/>
          <w:sz w:val="32"/>
          <w:szCs w:val="32"/>
        </w:rPr>
        <w:t xml:space="preserve"> (withdrawn</w:t>
      </w:r>
      <w:r w:rsidR="00B60D94">
        <w:rPr>
          <w:rFonts w:ascii="Times New Roman" w:hAnsi="Times New Roman" w:cs="Times New Roman"/>
          <w:b/>
          <w:sz w:val="32"/>
          <w:szCs w:val="32"/>
        </w:rPr>
        <w:t>)</w:t>
      </w:r>
    </w:p>
    <w:p w14:paraId="4D4F1940" w14:textId="77777777" w:rsidR="009D5A80" w:rsidRDefault="009D5A80" w:rsidP="009D5A80">
      <w:pPr>
        <w:ind w:left="720" w:hanging="720"/>
        <w:jc w:val="center"/>
        <w:rPr>
          <w:rFonts w:ascii="Times New Roman" w:hAnsi="Times New Roman" w:cs="Times New Roman"/>
          <w:b/>
          <w:sz w:val="32"/>
          <w:szCs w:val="32"/>
        </w:rPr>
      </w:pPr>
    </w:p>
    <w:p w14:paraId="6E889D04" w14:textId="77777777" w:rsidR="009D5A80" w:rsidRDefault="009D5A80" w:rsidP="009D5A80">
      <w:pPr>
        <w:ind w:left="720" w:hanging="720"/>
        <w:jc w:val="center"/>
        <w:rPr>
          <w:rFonts w:ascii="Times New Roman" w:hAnsi="Times New Roman" w:cs="Times New Roman"/>
          <w:b/>
          <w:sz w:val="32"/>
          <w:szCs w:val="32"/>
        </w:rPr>
      </w:pPr>
      <w:r>
        <w:rPr>
          <w:rFonts w:ascii="Times New Roman" w:hAnsi="Times New Roman" w:cs="Times New Roman"/>
          <w:b/>
          <w:sz w:val="32"/>
          <w:szCs w:val="32"/>
        </w:rPr>
        <w:t>Date:</w:t>
      </w:r>
    </w:p>
    <w:p w14:paraId="09FC8A75" w14:textId="11943FD3" w:rsidR="009D5A80" w:rsidRDefault="00344DEC" w:rsidP="009D5A80">
      <w:pPr>
        <w:ind w:left="720" w:hanging="720"/>
        <w:jc w:val="center"/>
        <w:rPr>
          <w:rFonts w:ascii="Times New Roman" w:hAnsi="Times New Roman" w:cs="Times New Roman"/>
          <w:b/>
          <w:sz w:val="32"/>
          <w:szCs w:val="32"/>
        </w:rPr>
      </w:pPr>
      <w:r>
        <w:rPr>
          <w:rFonts w:ascii="Times New Roman" w:hAnsi="Times New Roman" w:cs="Times New Roman"/>
          <w:b/>
          <w:sz w:val="32"/>
          <w:szCs w:val="32"/>
        </w:rPr>
        <w:t>October 14</w:t>
      </w:r>
      <w:r w:rsidR="009D5A80">
        <w:rPr>
          <w:rFonts w:ascii="Times New Roman" w:hAnsi="Times New Roman" w:cs="Times New Roman"/>
          <w:b/>
          <w:sz w:val="32"/>
          <w:szCs w:val="32"/>
        </w:rPr>
        <w:t>, 2013</w:t>
      </w:r>
    </w:p>
    <w:p w14:paraId="31C6B019" w14:textId="77777777" w:rsidR="009D5A80" w:rsidRDefault="009D5A80" w:rsidP="009D5A80">
      <w:pPr>
        <w:ind w:left="720" w:hanging="720"/>
        <w:jc w:val="center"/>
        <w:rPr>
          <w:rFonts w:ascii="Times New Roman" w:hAnsi="Times New Roman" w:cs="Times New Roman"/>
          <w:sz w:val="32"/>
          <w:szCs w:val="32"/>
        </w:rPr>
      </w:pPr>
    </w:p>
    <w:p w14:paraId="2E5E7764" w14:textId="4DE7142E" w:rsidR="009D5A80" w:rsidRDefault="00344DEC" w:rsidP="009D5A80">
      <w:pPr>
        <w:ind w:left="720" w:hanging="720"/>
        <w:jc w:val="center"/>
        <w:rPr>
          <w:rFonts w:ascii="Times New Roman" w:hAnsi="Times New Roman" w:cs="Times New Roman"/>
          <w:sz w:val="32"/>
          <w:szCs w:val="32"/>
        </w:rPr>
      </w:pPr>
      <w:r>
        <w:rPr>
          <w:rFonts w:ascii="Times New Roman" w:hAnsi="Times New Roman" w:cs="Times New Roman"/>
          <w:sz w:val="32"/>
          <w:szCs w:val="32"/>
        </w:rPr>
        <w:t>Instructor:  Dr. Dennis Filler</w:t>
      </w:r>
    </w:p>
    <w:p w14:paraId="7916F5AA" w14:textId="0F0834A8" w:rsidR="009D5A80" w:rsidRDefault="00344DEC" w:rsidP="009D5A80">
      <w:pPr>
        <w:ind w:left="720" w:hanging="720"/>
        <w:jc w:val="center"/>
        <w:rPr>
          <w:rFonts w:ascii="Times New Roman" w:hAnsi="Times New Roman" w:cs="Times New Roman"/>
          <w:sz w:val="32"/>
          <w:szCs w:val="32"/>
        </w:rPr>
      </w:pPr>
      <w:r>
        <w:rPr>
          <w:rFonts w:ascii="Times New Roman" w:hAnsi="Times New Roman" w:cs="Times New Roman"/>
          <w:sz w:val="32"/>
          <w:szCs w:val="32"/>
        </w:rPr>
        <w:t>Fluid Mechanics</w:t>
      </w:r>
    </w:p>
    <w:p w14:paraId="00DB7FC2" w14:textId="4175A430" w:rsidR="009D5A80" w:rsidRDefault="00344DEC" w:rsidP="009D5A80">
      <w:pPr>
        <w:ind w:left="720" w:hanging="720"/>
        <w:jc w:val="center"/>
        <w:rPr>
          <w:rFonts w:ascii="Times New Roman" w:hAnsi="Times New Roman" w:cs="Times New Roman"/>
          <w:sz w:val="32"/>
          <w:szCs w:val="32"/>
        </w:rPr>
      </w:pPr>
      <w:r>
        <w:rPr>
          <w:rFonts w:ascii="Times New Roman" w:hAnsi="Times New Roman" w:cs="Times New Roman"/>
          <w:sz w:val="32"/>
          <w:szCs w:val="32"/>
        </w:rPr>
        <w:t>CWR 3201</w:t>
      </w:r>
    </w:p>
    <w:p w14:paraId="7FC0F8D5" w14:textId="07422F28" w:rsidR="009D5A80" w:rsidRPr="00344DEC" w:rsidRDefault="009D5A80" w:rsidP="009D5A80">
      <w:pPr>
        <w:ind w:left="720" w:hanging="720"/>
        <w:jc w:val="center"/>
        <w:rPr>
          <w:rFonts w:ascii="Times New Roman" w:hAnsi="Times New Roman" w:cs="Times New Roman"/>
          <w:sz w:val="32"/>
          <w:szCs w:val="32"/>
        </w:rPr>
      </w:pPr>
      <w:r>
        <w:rPr>
          <w:rFonts w:ascii="Times New Roman" w:hAnsi="Times New Roman" w:cs="Times New Roman"/>
          <w:sz w:val="32"/>
          <w:szCs w:val="32"/>
        </w:rPr>
        <w:t xml:space="preserve">Section:  </w:t>
      </w:r>
      <w:r w:rsidR="00344DEC">
        <w:rPr>
          <w:rFonts w:ascii="Times New Roman" w:hAnsi="Times New Roman" w:cs="Times New Roman"/>
          <w:sz w:val="32"/>
          <w:szCs w:val="32"/>
        </w:rPr>
        <w:t>001</w:t>
      </w:r>
    </w:p>
    <w:p w14:paraId="29170EE6" w14:textId="77777777" w:rsidR="009D5A80" w:rsidRDefault="009D5A80">
      <w:pPr>
        <w:rPr>
          <w:rFonts w:ascii="Times New Roman" w:hAnsi="Times New Roman" w:cs="Times New Roman"/>
          <w:b/>
          <w:sz w:val="32"/>
          <w:szCs w:val="32"/>
        </w:rPr>
      </w:pPr>
      <w:r>
        <w:rPr>
          <w:rFonts w:ascii="Times New Roman" w:hAnsi="Times New Roman" w:cs="Times New Roman"/>
          <w:b/>
          <w:sz w:val="32"/>
          <w:szCs w:val="32"/>
        </w:rPr>
        <w:br w:type="page"/>
      </w:r>
    </w:p>
    <w:p w14:paraId="74A354CF" w14:textId="3BF7246B" w:rsidR="009D5A80" w:rsidRPr="00770A48" w:rsidRDefault="00A97535" w:rsidP="00A97535">
      <w:pPr>
        <w:ind w:left="720" w:hanging="720"/>
        <w:jc w:val="center"/>
        <w:rPr>
          <w:rFonts w:ascii="Times New Roman" w:hAnsi="Times New Roman" w:cs="Times New Roman"/>
          <w:b/>
          <w:sz w:val="28"/>
          <w:szCs w:val="28"/>
          <w:u w:val="single"/>
        </w:rPr>
      </w:pPr>
      <w:r w:rsidRPr="00770A48">
        <w:rPr>
          <w:rFonts w:ascii="Times New Roman" w:hAnsi="Times New Roman" w:cs="Times New Roman"/>
          <w:b/>
          <w:sz w:val="28"/>
          <w:szCs w:val="28"/>
          <w:u w:val="single"/>
        </w:rPr>
        <w:lastRenderedPageBreak/>
        <w:t>INTRODUCTION</w:t>
      </w:r>
    </w:p>
    <w:p w14:paraId="38F97F70" w14:textId="77777777" w:rsidR="009D5A80" w:rsidRDefault="009D5A80" w:rsidP="00344DEC">
      <w:pPr>
        <w:spacing w:line="480" w:lineRule="auto"/>
        <w:ind w:left="720" w:hanging="720"/>
        <w:rPr>
          <w:rFonts w:ascii="Times New Roman" w:hAnsi="Times New Roman" w:cs="Times New Roman"/>
          <w:b/>
        </w:rPr>
      </w:pPr>
    </w:p>
    <w:p w14:paraId="3EA73175" w14:textId="41A793B7" w:rsidR="00344DEC" w:rsidRDefault="00344DEC" w:rsidP="00344DEC">
      <w:pPr>
        <w:spacing w:line="480" w:lineRule="auto"/>
        <w:ind w:firstLine="720"/>
        <w:contextualSpacing/>
        <w:rPr>
          <w:rFonts w:ascii="Times New Roman" w:hAnsi="Times New Roman" w:cs="Times New Roman"/>
        </w:rPr>
      </w:pPr>
      <w:r>
        <w:rPr>
          <w:rFonts w:ascii="Times New Roman" w:hAnsi="Times New Roman" w:cs="Times New Roman"/>
        </w:rPr>
        <w:t>The purpose of this report is to evaluate the design and efficiency of an Endless Pool.  An Endless Pool, also called a swimming machine, is a type of above or in-ground pool in which water travels at a current proportional to a person’s swimming pace.  This current allows the swimmer to “swim-in-place,” similar to a treadmill allowing a person to “walk-in-place.”</w:t>
      </w:r>
    </w:p>
    <w:p w14:paraId="248452C7" w14:textId="326117C5" w:rsidR="00344DEC" w:rsidRDefault="00344DEC" w:rsidP="00344DEC">
      <w:pPr>
        <w:spacing w:line="480" w:lineRule="auto"/>
        <w:contextualSpacing/>
        <w:rPr>
          <w:rFonts w:ascii="Times New Roman" w:hAnsi="Times New Roman" w:cs="Times New Roman"/>
        </w:rPr>
      </w:pPr>
      <w:r>
        <w:rPr>
          <w:rFonts w:ascii="Times New Roman" w:hAnsi="Times New Roman" w:cs="Times New Roman"/>
        </w:rPr>
        <w:tab/>
        <w:t>In particular, this report focuses on the “Elite” model of an Endle</w:t>
      </w:r>
      <w:r w:rsidR="00826BC5">
        <w:rPr>
          <w:rFonts w:ascii="Times New Roman" w:hAnsi="Times New Roman" w:cs="Times New Roman"/>
        </w:rPr>
        <w:t>ss Pool, created by the company</w:t>
      </w:r>
      <w:r>
        <w:rPr>
          <w:rFonts w:ascii="Times New Roman" w:hAnsi="Times New Roman" w:cs="Times New Roman"/>
        </w:rPr>
        <w:t xml:space="preserve"> </w:t>
      </w:r>
      <w:r>
        <w:rPr>
          <w:rFonts w:ascii="Times New Roman" w:hAnsi="Times New Roman" w:cs="Times New Roman"/>
          <w:i/>
        </w:rPr>
        <w:t>Endless Pools:  Swimming Machines.</w:t>
      </w:r>
      <w:r>
        <w:rPr>
          <w:rFonts w:ascii="Times New Roman" w:hAnsi="Times New Roman" w:cs="Times New Roman"/>
        </w:rPr>
        <w:t xml:space="preserve"> </w:t>
      </w:r>
      <w:r w:rsidR="00635031">
        <w:rPr>
          <w:rFonts w:ascii="Times New Roman" w:hAnsi="Times New Roman" w:cs="Times New Roman"/>
        </w:rPr>
        <w:t>This model has a water volume of 4,361 gallons and an exterior footprint of 18’ long by 8’6” wide at a standard model depth of 5’</w:t>
      </w:r>
      <w:r w:rsidR="00C4623E">
        <w:rPr>
          <w:rFonts w:ascii="Times New Roman" w:hAnsi="Times New Roman" w:cs="Times New Roman"/>
        </w:rPr>
        <w:t xml:space="preserve"> (</w:t>
      </w:r>
      <w:r w:rsidR="00C4623E">
        <w:rPr>
          <w:rFonts w:ascii="Times New Roman" w:hAnsi="Times New Roman" w:cs="Times New Roman"/>
          <w:i/>
        </w:rPr>
        <w:t>Endless pool available sizes and depths)</w:t>
      </w:r>
      <w:r w:rsidR="00635031">
        <w:rPr>
          <w:rFonts w:ascii="Times New Roman" w:hAnsi="Times New Roman" w:cs="Times New Roman"/>
        </w:rPr>
        <w:t>.  In order to draw fair and realistic conclu</w:t>
      </w:r>
      <w:r w:rsidR="00AF5AC0">
        <w:rPr>
          <w:rFonts w:ascii="Times New Roman" w:hAnsi="Times New Roman" w:cs="Times New Roman"/>
        </w:rPr>
        <w:t>sions, analysis is compared to</w:t>
      </w:r>
      <w:r w:rsidR="00635031">
        <w:rPr>
          <w:rFonts w:ascii="Times New Roman" w:hAnsi="Times New Roman" w:cs="Times New Roman"/>
        </w:rPr>
        <w:t xml:space="preserve"> a </w:t>
      </w:r>
      <w:proofErr w:type="spellStart"/>
      <w:r w:rsidR="00635031">
        <w:rPr>
          <w:rFonts w:ascii="Times New Roman" w:hAnsi="Times New Roman" w:cs="Times New Roman"/>
          <w:i/>
        </w:rPr>
        <w:t>Gunite</w:t>
      </w:r>
      <w:proofErr w:type="spellEnd"/>
      <w:r w:rsidR="00635031">
        <w:rPr>
          <w:rFonts w:ascii="Times New Roman" w:hAnsi="Times New Roman" w:cs="Times New Roman"/>
        </w:rPr>
        <w:t xml:space="preserve"> in-ground lap pool with a volume of 18,225 gallons and a footprint of 50’ long by 14’ wide at a build depth of 6.5’.  Through comparison, the efficiency and superiority of the Endless Pool product are demonstrated throug</w:t>
      </w:r>
      <w:r w:rsidR="00AF5AC0">
        <w:rPr>
          <w:rFonts w:ascii="Times New Roman" w:hAnsi="Times New Roman" w:cs="Times New Roman"/>
        </w:rPr>
        <w:t>h design, cost,</w:t>
      </w:r>
      <w:r w:rsidR="00C4623E">
        <w:rPr>
          <w:rFonts w:ascii="Times New Roman" w:hAnsi="Times New Roman" w:cs="Times New Roman"/>
        </w:rPr>
        <w:t xml:space="preserve"> and improvement considerations.</w:t>
      </w:r>
    </w:p>
    <w:p w14:paraId="2F8AE400" w14:textId="29F62C43" w:rsidR="00EC7811" w:rsidRDefault="00344DEC" w:rsidP="00344DEC">
      <w:pPr>
        <w:spacing w:line="480" w:lineRule="auto"/>
        <w:contextualSpacing/>
        <w:rPr>
          <w:rFonts w:ascii="Times New Roman" w:hAnsi="Times New Roman" w:cs="Times New Roman"/>
        </w:rPr>
      </w:pPr>
      <w:r>
        <w:rPr>
          <w:rFonts w:ascii="Times New Roman" w:hAnsi="Times New Roman" w:cs="Times New Roman"/>
        </w:rPr>
        <w:tab/>
        <w:t>The three main sections</w:t>
      </w:r>
      <w:r w:rsidR="00AF5AC0">
        <w:rPr>
          <w:rFonts w:ascii="Times New Roman" w:hAnsi="Times New Roman" w:cs="Times New Roman"/>
        </w:rPr>
        <w:t xml:space="preserve"> of this report are design analysis, efficiency analysis, and improvements/r</w:t>
      </w:r>
      <w:r>
        <w:rPr>
          <w:rFonts w:ascii="Times New Roman" w:hAnsi="Times New Roman" w:cs="Times New Roman"/>
        </w:rPr>
        <w:t>ecommendations.  Design analysis describes the functionality of an Endless Pool and presen</w:t>
      </w:r>
      <w:r w:rsidR="00AF5AC0">
        <w:rPr>
          <w:rFonts w:ascii="Times New Roman" w:hAnsi="Times New Roman" w:cs="Times New Roman"/>
        </w:rPr>
        <w:t>ts its general specifications</w:t>
      </w:r>
      <w:r w:rsidR="00D01D16" w:rsidRPr="00826BC5">
        <w:rPr>
          <w:rFonts w:ascii="Times New Roman" w:hAnsi="Times New Roman" w:cs="Times New Roman"/>
        </w:rPr>
        <w:t>.</w:t>
      </w:r>
      <w:r w:rsidR="00AF5AC0" w:rsidRPr="00826BC5">
        <w:rPr>
          <w:rFonts w:ascii="Times New Roman" w:hAnsi="Times New Roman" w:cs="Times New Roman"/>
        </w:rPr>
        <w:t xml:space="preserve"> </w:t>
      </w:r>
      <w:r w:rsidR="00D01D16" w:rsidRPr="00826BC5">
        <w:rPr>
          <w:rFonts w:ascii="Times New Roman" w:hAnsi="Times New Roman" w:cs="Times New Roman"/>
        </w:rPr>
        <w:t>E</w:t>
      </w:r>
      <w:r w:rsidRPr="00826BC5">
        <w:rPr>
          <w:rFonts w:ascii="Times New Roman" w:hAnsi="Times New Roman" w:cs="Times New Roman"/>
        </w:rPr>
        <w:t xml:space="preserve">fficiency </w:t>
      </w:r>
      <w:r>
        <w:rPr>
          <w:rFonts w:ascii="Times New Roman" w:hAnsi="Times New Roman" w:cs="Times New Roman"/>
        </w:rPr>
        <w:t>analysis examines the cost of constructing and m</w:t>
      </w:r>
      <w:r w:rsidR="00AF5AC0">
        <w:rPr>
          <w:rFonts w:ascii="Times New Roman" w:hAnsi="Times New Roman" w:cs="Times New Roman"/>
        </w:rPr>
        <w:t xml:space="preserve">aintaining the </w:t>
      </w:r>
      <w:r w:rsidR="00D01D16">
        <w:rPr>
          <w:rFonts w:ascii="Times New Roman" w:hAnsi="Times New Roman" w:cs="Times New Roman"/>
        </w:rPr>
        <w:t>system</w:t>
      </w:r>
      <w:r w:rsidR="00AF5AC0">
        <w:rPr>
          <w:rFonts w:ascii="Times New Roman" w:hAnsi="Times New Roman" w:cs="Times New Roman"/>
        </w:rPr>
        <w:t xml:space="preserve"> and improvements/r</w:t>
      </w:r>
      <w:r>
        <w:rPr>
          <w:rFonts w:ascii="Times New Roman" w:hAnsi="Times New Roman" w:cs="Times New Roman"/>
        </w:rPr>
        <w:t>ecommendations presents design changes that may increase efficiency.</w:t>
      </w:r>
      <w:r w:rsidR="00635031">
        <w:rPr>
          <w:rFonts w:ascii="Times New Roman" w:hAnsi="Times New Roman" w:cs="Times New Roman"/>
        </w:rPr>
        <w:t xml:space="preserve">  </w:t>
      </w:r>
      <w:r w:rsidR="00EC7811">
        <w:rPr>
          <w:rFonts w:ascii="Times New Roman" w:hAnsi="Times New Roman" w:cs="Times New Roman"/>
        </w:rPr>
        <w:t xml:space="preserve">An appendix is also included at the end of the report to provide calculations for the values discussed </w:t>
      </w:r>
      <w:r w:rsidR="00826BC5">
        <w:rPr>
          <w:rFonts w:ascii="Times New Roman" w:hAnsi="Times New Roman" w:cs="Times New Roman"/>
        </w:rPr>
        <w:t>within</w:t>
      </w:r>
      <w:r w:rsidR="00EC7811">
        <w:rPr>
          <w:rFonts w:ascii="Times New Roman" w:hAnsi="Times New Roman" w:cs="Times New Roman"/>
        </w:rPr>
        <w:t xml:space="preserve"> these sections.  </w:t>
      </w:r>
    </w:p>
    <w:p w14:paraId="2CF336E8" w14:textId="5D2F1450" w:rsidR="00635031" w:rsidRDefault="00EC7811" w:rsidP="00344DEC">
      <w:pPr>
        <w:spacing w:line="480" w:lineRule="auto"/>
        <w:contextualSpacing/>
        <w:rPr>
          <w:rFonts w:ascii="Times New Roman" w:hAnsi="Times New Roman" w:cs="Times New Roman"/>
        </w:rPr>
      </w:pPr>
      <w:r>
        <w:rPr>
          <w:rFonts w:ascii="Times New Roman" w:hAnsi="Times New Roman" w:cs="Times New Roman"/>
        </w:rPr>
        <w:tab/>
      </w:r>
      <w:r w:rsidR="00635031">
        <w:rPr>
          <w:rFonts w:ascii="Times New Roman" w:hAnsi="Times New Roman" w:cs="Times New Roman"/>
        </w:rPr>
        <w:t xml:space="preserve">This </w:t>
      </w:r>
      <w:r w:rsidR="00344DEC">
        <w:rPr>
          <w:rFonts w:ascii="Times New Roman" w:hAnsi="Times New Roman" w:cs="Times New Roman"/>
        </w:rPr>
        <w:t>report should be considered in future Endless Pool construction to maximize profit and customer satisfaction.</w:t>
      </w:r>
      <w:r w:rsidR="00AF5AC0">
        <w:rPr>
          <w:rFonts w:ascii="Times New Roman" w:hAnsi="Times New Roman" w:cs="Times New Roman"/>
        </w:rPr>
        <w:t xml:space="preserve">  The conclusions reached may also be used to assist prospective buyers </w:t>
      </w:r>
      <w:r w:rsidR="00826BC5">
        <w:rPr>
          <w:rFonts w:ascii="Times New Roman" w:hAnsi="Times New Roman" w:cs="Times New Roman"/>
        </w:rPr>
        <w:t xml:space="preserve">in choosing to purchase </w:t>
      </w:r>
      <w:r w:rsidR="00AF5AC0">
        <w:rPr>
          <w:rFonts w:ascii="Times New Roman" w:hAnsi="Times New Roman" w:cs="Times New Roman"/>
        </w:rPr>
        <w:t>an Endless Pool product over a regular swimming or lap pool.</w:t>
      </w:r>
    </w:p>
    <w:p w14:paraId="722B253D" w14:textId="77777777" w:rsidR="00826BC5" w:rsidRDefault="00826BC5" w:rsidP="00344DEC">
      <w:pPr>
        <w:spacing w:line="480" w:lineRule="auto"/>
        <w:contextualSpacing/>
        <w:rPr>
          <w:rFonts w:ascii="Times New Roman" w:hAnsi="Times New Roman" w:cs="Times New Roman"/>
        </w:rPr>
      </w:pPr>
    </w:p>
    <w:p w14:paraId="00C1CCC7" w14:textId="57B59D00" w:rsidR="00AF5AC0" w:rsidRDefault="00AF5AC0">
      <w:pPr>
        <w:rPr>
          <w:rFonts w:ascii="Times New Roman" w:hAnsi="Times New Roman" w:cs="Times New Roman"/>
        </w:rPr>
      </w:pPr>
    </w:p>
    <w:p w14:paraId="2B4D7B27" w14:textId="4F53574B" w:rsidR="00AF5AC0" w:rsidRPr="00770A48" w:rsidRDefault="00AF5AC0" w:rsidP="00AF5AC0">
      <w:pPr>
        <w:spacing w:line="480" w:lineRule="auto"/>
        <w:contextualSpacing/>
        <w:jc w:val="center"/>
        <w:rPr>
          <w:rFonts w:ascii="Times New Roman" w:hAnsi="Times New Roman" w:cs="Times New Roman"/>
          <w:sz w:val="28"/>
          <w:szCs w:val="28"/>
        </w:rPr>
      </w:pPr>
      <w:r w:rsidRPr="00770A48">
        <w:rPr>
          <w:rFonts w:ascii="Times New Roman" w:hAnsi="Times New Roman" w:cs="Times New Roman"/>
          <w:b/>
          <w:sz w:val="28"/>
          <w:szCs w:val="28"/>
          <w:u w:val="single"/>
        </w:rPr>
        <w:lastRenderedPageBreak/>
        <w:t>DESIGN ANALYSIS</w:t>
      </w:r>
    </w:p>
    <w:p w14:paraId="4AEC611D" w14:textId="7C408FBD" w:rsidR="00AF5AC0" w:rsidRDefault="00AF5AC0" w:rsidP="00AF5AC0">
      <w:pPr>
        <w:spacing w:line="480" w:lineRule="auto"/>
        <w:ind w:firstLine="720"/>
        <w:rPr>
          <w:rFonts w:ascii="Times New Roman" w:hAnsi="Times New Roman" w:cs="Times New Roman"/>
        </w:rPr>
      </w:pPr>
      <w:r>
        <w:rPr>
          <w:rFonts w:ascii="Times New Roman" w:hAnsi="Times New Roman" w:cs="Times New Roman"/>
        </w:rPr>
        <w:t>The design of the “Elite” Endless Pool is intended to reduce the overall footprint that a full si</w:t>
      </w:r>
      <w:r w:rsidR="00E61919">
        <w:rPr>
          <w:rFonts w:ascii="Times New Roman" w:hAnsi="Times New Roman" w:cs="Times New Roman"/>
        </w:rPr>
        <w:t>zed pool would create in a back</w:t>
      </w:r>
      <w:r>
        <w:rPr>
          <w:rFonts w:ascii="Times New Roman" w:hAnsi="Times New Roman" w:cs="Times New Roman"/>
        </w:rPr>
        <w:t xml:space="preserve">yard.  The “Elite” model has a footprint size of </w:t>
      </w:r>
      <w:r w:rsidR="00E371A1">
        <w:rPr>
          <w:rFonts w:ascii="Times New Roman" w:hAnsi="Times New Roman" w:cs="Times New Roman"/>
        </w:rPr>
        <w:t xml:space="preserve">153 square feet, </w:t>
      </w:r>
      <w:r w:rsidR="00D01D16" w:rsidRPr="00826BC5">
        <w:rPr>
          <w:rFonts w:ascii="Times New Roman" w:hAnsi="Times New Roman" w:cs="Times New Roman"/>
        </w:rPr>
        <w:t>while</w:t>
      </w:r>
      <w:r w:rsidR="00E371A1">
        <w:rPr>
          <w:rFonts w:ascii="Times New Roman" w:hAnsi="Times New Roman" w:cs="Times New Roman"/>
        </w:rPr>
        <w:t xml:space="preserve"> a </w:t>
      </w:r>
      <w:proofErr w:type="spellStart"/>
      <w:r w:rsidR="00E371A1">
        <w:rPr>
          <w:rFonts w:ascii="Times New Roman" w:hAnsi="Times New Roman" w:cs="Times New Roman"/>
          <w:i/>
        </w:rPr>
        <w:t>Gunite</w:t>
      </w:r>
      <w:proofErr w:type="spellEnd"/>
      <w:r w:rsidR="00E371A1">
        <w:rPr>
          <w:rFonts w:ascii="Times New Roman" w:hAnsi="Times New Roman" w:cs="Times New Roman"/>
        </w:rPr>
        <w:t xml:space="preserve"> lap pool has a size of 700 square feet.  These numbers show that the Endless Pool’s footprint is about five times </w:t>
      </w:r>
      <w:r w:rsidR="00C4623E">
        <w:rPr>
          <w:rFonts w:ascii="Times New Roman" w:hAnsi="Times New Roman" w:cs="Times New Roman"/>
        </w:rPr>
        <w:t>smaller than that of a lap pool (</w:t>
      </w:r>
      <w:r w:rsidR="00C4623E">
        <w:rPr>
          <w:rFonts w:ascii="Times New Roman" w:hAnsi="Times New Roman" w:cs="Times New Roman"/>
          <w:i/>
        </w:rPr>
        <w:t>Endless pool available sizes and depths).</w:t>
      </w:r>
      <w:r w:rsidR="00E371A1">
        <w:rPr>
          <w:rFonts w:ascii="Times New Roman" w:hAnsi="Times New Roman" w:cs="Times New Roman"/>
        </w:rPr>
        <w:t xml:space="preserve">  Despite this</w:t>
      </w:r>
      <w:r>
        <w:rPr>
          <w:rFonts w:ascii="Times New Roman" w:hAnsi="Times New Roman" w:cs="Times New Roman"/>
        </w:rPr>
        <w:t xml:space="preserve"> si</w:t>
      </w:r>
      <w:r w:rsidR="00E371A1">
        <w:rPr>
          <w:rFonts w:ascii="Times New Roman" w:hAnsi="Times New Roman" w:cs="Times New Roman"/>
        </w:rPr>
        <w:t>gnificant size difference, the goal of providing adequate exercise and training to the user is still achieved through the Endless Pool’s water current syst</w:t>
      </w:r>
      <w:r w:rsidR="00155271">
        <w:rPr>
          <w:rFonts w:ascii="Times New Roman" w:hAnsi="Times New Roman" w:cs="Times New Roman"/>
        </w:rPr>
        <w:t>em, demonstrated below:</w:t>
      </w:r>
    </w:p>
    <w:p w14:paraId="69567897" w14:textId="653A4E3B" w:rsidR="00AF5AC0" w:rsidRDefault="00E371A1" w:rsidP="00C4623E">
      <w:pPr>
        <w:spacing w:line="480" w:lineRule="auto"/>
        <w:ind w:firstLine="720"/>
        <w:jc w:val="center"/>
        <w:rPr>
          <w:sz w:val="22"/>
          <w:szCs w:val="22"/>
        </w:rPr>
      </w:pPr>
      <w:r>
        <w:rPr>
          <w:noProof/>
        </w:rPr>
        <w:drawing>
          <wp:inline distT="0" distB="0" distL="0" distR="0" wp14:anchorId="35DE869B" wp14:editId="6B8854D7">
            <wp:extent cx="3654539" cy="2049822"/>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5443" cy="2050329"/>
                    </a:xfrm>
                    <a:prstGeom prst="rect">
                      <a:avLst/>
                    </a:prstGeom>
                    <a:noFill/>
                  </pic:spPr>
                </pic:pic>
              </a:graphicData>
            </a:graphic>
          </wp:inline>
        </w:drawing>
      </w:r>
    </w:p>
    <w:p w14:paraId="486B291D" w14:textId="087F2159" w:rsidR="007E5B10" w:rsidRDefault="00155271" w:rsidP="00054DC6">
      <w:pPr>
        <w:spacing w:line="480" w:lineRule="auto"/>
        <w:contextualSpacing/>
        <w:rPr>
          <w:rFonts w:ascii="Times New Roman" w:hAnsi="Times New Roman" w:cs="Times New Roman"/>
        </w:rPr>
      </w:pPr>
      <w:r>
        <w:tab/>
      </w:r>
      <w:r>
        <w:rPr>
          <w:rFonts w:ascii="Times New Roman" w:hAnsi="Times New Roman" w:cs="Times New Roman"/>
        </w:rPr>
        <w:t xml:space="preserve">As the above diagram shows, the water current is created by an impellor.  This impellor pushes water to the end of the pool, where it is </w:t>
      </w:r>
      <w:r w:rsidR="00AF5AC0">
        <w:rPr>
          <w:rFonts w:ascii="Times New Roman" w:hAnsi="Times New Roman" w:cs="Times New Roman"/>
        </w:rPr>
        <w:t>then channeled back around the edges</w:t>
      </w:r>
      <w:r>
        <w:rPr>
          <w:rFonts w:ascii="Times New Roman" w:hAnsi="Times New Roman" w:cs="Times New Roman"/>
        </w:rPr>
        <w:t xml:space="preserve"> </w:t>
      </w:r>
      <w:r w:rsidRPr="00B34F7F">
        <w:rPr>
          <w:rFonts w:ascii="Times New Roman" w:hAnsi="Times New Roman" w:cs="Times New Roman"/>
        </w:rPr>
        <w:t>and fed back under side benches</w:t>
      </w:r>
      <w:r w:rsidR="007E5B10" w:rsidRPr="00B34F7F">
        <w:rPr>
          <w:rFonts w:ascii="Times New Roman" w:hAnsi="Times New Roman" w:cs="Times New Roman"/>
        </w:rPr>
        <w:t xml:space="preserve"> (</w:t>
      </w:r>
      <w:r w:rsidR="007E5B10" w:rsidRPr="00B34F7F">
        <w:rPr>
          <w:rFonts w:ascii="Times New Roman" w:hAnsi="Times New Roman" w:cs="Times New Roman"/>
          <w:i/>
        </w:rPr>
        <w:t>Original endless pool (42” H panels shown))</w:t>
      </w:r>
      <w:r w:rsidRPr="00B34F7F">
        <w:rPr>
          <w:rFonts w:ascii="Times New Roman" w:hAnsi="Times New Roman" w:cs="Times New Roman"/>
        </w:rPr>
        <w:t xml:space="preserve">.  </w:t>
      </w:r>
      <w:r w:rsidR="00826BC5" w:rsidRPr="00B34F7F">
        <w:rPr>
          <w:rFonts w:ascii="Times New Roman" w:hAnsi="Times New Roman" w:cs="Times New Roman"/>
        </w:rPr>
        <w:t>T</w:t>
      </w:r>
      <w:r w:rsidRPr="00B34F7F">
        <w:rPr>
          <w:rFonts w:ascii="Times New Roman" w:hAnsi="Times New Roman" w:cs="Times New Roman"/>
        </w:rPr>
        <w:t>he water is again fed</w:t>
      </w:r>
      <w:r>
        <w:rPr>
          <w:rFonts w:ascii="Times New Roman" w:hAnsi="Times New Roman" w:cs="Times New Roman"/>
        </w:rPr>
        <w:t xml:space="preserve"> through the i</w:t>
      </w:r>
      <w:r w:rsidR="00054DC6">
        <w:rPr>
          <w:rFonts w:ascii="Times New Roman" w:hAnsi="Times New Roman" w:cs="Times New Roman"/>
        </w:rPr>
        <w:t xml:space="preserve">mpellor, creating a ceaseless current and producing a never-ending pool.  </w:t>
      </w:r>
      <w:r w:rsidR="004353E0" w:rsidRPr="00826BC5">
        <w:rPr>
          <w:rFonts w:ascii="Times New Roman" w:hAnsi="Times New Roman" w:cs="Times New Roman"/>
        </w:rPr>
        <w:t>Only 220V of electricity are required</w:t>
      </w:r>
      <w:r w:rsidR="00054DC6" w:rsidRPr="00826BC5">
        <w:rPr>
          <w:rFonts w:ascii="Times New Roman" w:hAnsi="Times New Roman" w:cs="Times New Roman"/>
        </w:rPr>
        <w:t xml:space="preserve"> to power this system </w:t>
      </w:r>
      <w:r w:rsidR="00054DC6">
        <w:rPr>
          <w:rFonts w:ascii="Times New Roman" w:hAnsi="Times New Roman" w:cs="Times New Roman"/>
        </w:rPr>
        <w:t xml:space="preserve">– </w:t>
      </w:r>
      <w:proofErr w:type="gramStart"/>
      <w:r w:rsidR="004353E0">
        <w:rPr>
          <w:rFonts w:ascii="Times New Roman" w:hAnsi="Times New Roman" w:cs="Times New Roman"/>
        </w:rPr>
        <w:t>an amount readily available at most residential dwellings</w:t>
      </w:r>
      <w:proofErr w:type="gramEnd"/>
      <w:r w:rsidR="00054DC6">
        <w:rPr>
          <w:rFonts w:ascii="Times New Roman" w:hAnsi="Times New Roman" w:cs="Times New Roman"/>
        </w:rPr>
        <w:t xml:space="preserve">. </w:t>
      </w:r>
      <w:r w:rsidR="00054DC6">
        <w:rPr>
          <w:rFonts w:ascii="Times New Roman" w:hAnsi="Times New Roman" w:cs="Times New Roman"/>
        </w:rPr>
        <w:tab/>
      </w:r>
    </w:p>
    <w:p w14:paraId="48D2DB97" w14:textId="27CFF3DB" w:rsidR="00FC7E31" w:rsidRDefault="007E5B10" w:rsidP="00054DC6">
      <w:pPr>
        <w:spacing w:line="480" w:lineRule="auto"/>
        <w:contextualSpacing/>
        <w:rPr>
          <w:rFonts w:ascii="Times New Roman" w:hAnsi="Times New Roman" w:cs="Times New Roman"/>
        </w:rPr>
      </w:pPr>
      <w:r>
        <w:rPr>
          <w:rFonts w:ascii="Times New Roman" w:hAnsi="Times New Roman" w:cs="Times New Roman"/>
        </w:rPr>
        <w:tab/>
      </w:r>
      <w:r w:rsidR="00054DC6">
        <w:rPr>
          <w:rFonts w:ascii="Times New Roman" w:hAnsi="Times New Roman" w:cs="Times New Roman"/>
        </w:rPr>
        <w:t>Another feature of the “Elite” Endless Pool is its filtering and cleaning</w:t>
      </w:r>
      <w:r w:rsidR="00AF5AC0">
        <w:rPr>
          <w:rFonts w:ascii="Times New Roman" w:hAnsi="Times New Roman" w:cs="Times New Roman"/>
        </w:rPr>
        <w:t xml:space="preserve"> system.  </w:t>
      </w:r>
      <w:r w:rsidR="00054DC6">
        <w:rPr>
          <w:rFonts w:ascii="Times New Roman" w:hAnsi="Times New Roman" w:cs="Times New Roman"/>
        </w:rPr>
        <w:t xml:space="preserve">This </w:t>
      </w:r>
      <w:r w:rsidR="00EC7811">
        <w:rPr>
          <w:rFonts w:ascii="Times New Roman" w:hAnsi="Times New Roman" w:cs="Times New Roman"/>
        </w:rPr>
        <w:t xml:space="preserve">continuously running </w:t>
      </w:r>
      <w:r w:rsidR="00054DC6">
        <w:rPr>
          <w:rFonts w:ascii="Times New Roman" w:hAnsi="Times New Roman" w:cs="Times New Roman"/>
        </w:rPr>
        <w:t>Water Quality System involves the ionization of water, which inhibits bacterial growth and reduces th</w:t>
      </w:r>
      <w:r>
        <w:rPr>
          <w:rFonts w:ascii="Times New Roman" w:hAnsi="Times New Roman" w:cs="Times New Roman"/>
        </w:rPr>
        <w:t>e need for chemical treatment (</w:t>
      </w:r>
      <w:r>
        <w:rPr>
          <w:rFonts w:ascii="Times New Roman" w:hAnsi="Times New Roman" w:cs="Times New Roman"/>
          <w:i/>
        </w:rPr>
        <w:t>Original endless pool poolside</w:t>
      </w:r>
      <w:r>
        <w:rPr>
          <w:rFonts w:ascii="Times New Roman" w:hAnsi="Times New Roman" w:cs="Times New Roman"/>
        </w:rPr>
        <w:t>).</w:t>
      </w:r>
      <w:r w:rsidR="00054DC6">
        <w:rPr>
          <w:rFonts w:ascii="Times New Roman" w:hAnsi="Times New Roman" w:cs="Times New Roman"/>
        </w:rPr>
        <w:br w:type="page"/>
      </w:r>
    </w:p>
    <w:p w14:paraId="765FF5A3" w14:textId="5A5F5EC2" w:rsidR="00054DC6" w:rsidRPr="00770A48" w:rsidRDefault="00054DC6" w:rsidP="00054DC6">
      <w:pPr>
        <w:spacing w:line="480" w:lineRule="auto"/>
        <w:contextualSpacing/>
        <w:jc w:val="center"/>
        <w:rPr>
          <w:rFonts w:ascii="Times New Roman" w:hAnsi="Times New Roman" w:cs="Times New Roman"/>
          <w:sz w:val="28"/>
          <w:szCs w:val="28"/>
        </w:rPr>
      </w:pPr>
      <w:r w:rsidRPr="00770A48">
        <w:rPr>
          <w:rFonts w:ascii="Times New Roman" w:hAnsi="Times New Roman" w:cs="Times New Roman"/>
          <w:b/>
          <w:sz w:val="28"/>
          <w:szCs w:val="28"/>
          <w:u w:val="single"/>
        </w:rPr>
        <w:lastRenderedPageBreak/>
        <w:t>EFFICIENCY ANALYSIS</w:t>
      </w:r>
    </w:p>
    <w:p w14:paraId="17C30BBA" w14:textId="723C39AF" w:rsidR="00054DC6" w:rsidRDefault="00054DC6" w:rsidP="00054DC6">
      <w:pPr>
        <w:spacing w:line="480" w:lineRule="auto"/>
        <w:contextualSpacing/>
        <w:rPr>
          <w:rFonts w:ascii="Times New Roman" w:hAnsi="Times New Roman" w:cs="Times New Roman"/>
        </w:rPr>
      </w:pPr>
      <w:r>
        <w:rPr>
          <w:rFonts w:ascii="Times New Roman" w:hAnsi="Times New Roman" w:cs="Times New Roman"/>
        </w:rPr>
        <w:tab/>
      </w:r>
      <w:r w:rsidR="001B0140">
        <w:rPr>
          <w:rFonts w:ascii="Times New Roman" w:hAnsi="Times New Roman" w:cs="Times New Roman"/>
        </w:rPr>
        <w:t>The cost efficiency of an Endless Pool comes from</w:t>
      </w:r>
      <w:r w:rsidR="00E61919">
        <w:rPr>
          <w:rFonts w:ascii="Times New Roman" w:hAnsi="Times New Roman" w:cs="Times New Roman"/>
        </w:rPr>
        <w:t xml:space="preserve"> three parts – construction, operation</w:t>
      </w:r>
      <w:r w:rsidR="001B0140">
        <w:rPr>
          <w:rFonts w:ascii="Times New Roman" w:hAnsi="Times New Roman" w:cs="Times New Roman"/>
        </w:rPr>
        <w:t>, and maintenance.  Average construction cost</w:t>
      </w:r>
      <w:r w:rsidR="00F736EA">
        <w:rPr>
          <w:rFonts w:ascii="Times New Roman" w:hAnsi="Times New Roman" w:cs="Times New Roman"/>
        </w:rPr>
        <w:t>s</w:t>
      </w:r>
      <w:r w:rsidR="001B0140">
        <w:rPr>
          <w:rFonts w:ascii="Times New Roman" w:hAnsi="Times New Roman" w:cs="Times New Roman"/>
        </w:rPr>
        <w:t xml:space="preserve"> of an Endless Pool start at around $21,900.  This price is about half </w:t>
      </w:r>
      <w:r w:rsidR="00F736EA" w:rsidRPr="00826BC5">
        <w:rPr>
          <w:rFonts w:ascii="Times New Roman" w:hAnsi="Times New Roman" w:cs="Times New Roman"/>
        </w:rPr>
        <w:t>that</w:t>
      </w:r>
      <w:r w:rsidR="00F736EA">
        <w:rPr>
          <w:rFonts w:ascii="Times New Roman" w:hAnsi="Times New Roman" w:cs="Times New Roman"/>
        </w:rPr>
        <w:t xml:space="preserve"> o</w:t>
      </w:r>
      <w:r w:rsidR="001B0140">
        <w:rPr>
          <w:rFonts w:ascii="Times New Roman" w:hAnsi="Times New Roman" w:cs="Times New Roman"/>
        </w:rPr>
        <w:t>f a lap pool, which begin</w:t>
      </w:r>
      <w:r w:rsidR="00F736EA" w:rsidRPr="00826BC5">
        <w:rPr>
          <w:rFonts w:ascii="Times New Roman" w:hAnsi="Times New Roman" w:cs="Times New Roman"/>
        </w:rPr>
        <w:t>s</w:t>
      </w:r>
      <w:r w:rsidR="001B0140">
        <w:rPr>
          <w:rFonts w:ascii="Times New Roman" w:hAnsi="Times New Roman" w:cs="Times New Roman"/>
        </w:rPr>
        <w:t xml:space="preserve"> at around $50,000.  </w:t>
      </w:r>
      <w:r w:rsidR="00826BC5">
        <w:rPr>
          <w:rFonts w:ascii="Times New Roman" w:hAnsi="Times New Roman" w:cs="Times New Roman"/>
        </w:rPr>
        <w:t>Therefore</w:t>
      </w:r>
      <w:r w:rsidR="001B0140">
        <w:rPr>
          <w:rFonts w:ascii="Times New Roman" w:hAnsi="Times New Roman" w:cs="Times New Roman"/>
        </w:rPr>
        <w:t xml:space="preserve">, a customer can save around $28,100 in installation and construction by deciding to buy </w:t>
      </w:r>
      <w:r w:rsidR="00057699">
        <w:rPr>
          <w:rFonts w:ascii="Times New Roman" w:hAnsi="Times New Roman" w:cs="Times New Roman"/>
        </w:rPr>
        <w:t>an Endless Pool over a lap pool (Endless pools vs. lap pools, 2013).</w:t>
      </w:r>
    </w:p>
    <w:p w14:paraId="54D99702" w14:textId="70F5397F" w:rsidR="001B0140" w:rsidRDefault="00E61919" w:rsidP="00054DC6">
      <w:pPr>
        <w:spacing w:line="480" w:lineRule="auto"/>
        <w:contextualSpacing/>
        <w:rPr>
          <w:rFonts w:ascii="Times New Roman" w:hAnsi="Times New Roman" w:cs="Times New Roman"/>
        </w:rPr>
      </w:pPr>
      <w:r>
        <w:rPr>
          <w:rFonts w:ascii="Times New Roman" w:hAnsi="Times New Roman" w:cs="Times New Roman"/>
        </w:rPr>
        <w:tab/>
        <w:t>The cost of operating</w:t>
      </w:r>
      <w:r w:rsidR="001B0140">
        <w:rPr>
          <w:rFonts w:ascii="Times New Roman" w:hAnsi="Times New Roman" w:cs="Times New Roman"/>
        </w:rPr>
        <w:t xml:space="preserve"> an Endless Pool is mainly electrical.  Prices stem from two main components </w:t>
      </w:r>
      <w:r w:rsidR="00FA7CA3">
        <w:rPr>
          <w:rFonts w:ascii="Times New Roman" w:hAnsi="Times New Roman" w:cs="Times New Roman"/>
        </w:rPr>
        <w:t>–</w:t>
      </w:r>
      <w:r w:rsidR="001B0140">
        <w:rPr>
          <w:rFonts w:ascii="Times New Roman" w:hAnsi="Times New Roman" w:cs="Times New Roman"/>
        </w:rPr>
        <w:t xml:space="preserve"> </w:t>
      </w:r>
      <w:r w:rsidR="00FA7CA3">
        <w:rPr>
          <w:rFonts w:ascii="Times New Roman" w:hAnsi="Times New Roman" w:cs="Times New Roman"/>
        </w:rPr>
        <w:t>the energy required to operate the Water Quality System and</w:t>
      </w:r>
      <w:r>
        <w:rPr>
          <w:rFonts w:ascii="Times New Roman" w:hAnsi="Times New Roman" w:cs="Times New Roman"/>
        </w:rPr>
        <w:t xml:space="preserve"> the electricity used to run</w:t>
      </w:r>
      <w:r w:rsidR="00FA7CA3">
        <w:rPr>
          <w:rFonts w:ascii="Times New Roman" w:hAnsi="Times New Roman" w:cs="Times New Roman"/>
        </w:rPr>
        <w:t xml:space="preserve"> the impellor. </w:t>
      </w:r>
      <w:r w:rsidR="00FA7CA3" w:rsidRPr="000B7CED">
        <w:rPr>
          <w:rFonts w:ascii="Times New Roman" w:hAnsi="Times New Roman" w:cs="Times New Roman"/>
        </w:rPr>
        <w:t xml:space="preserve"> Using Endless Pool specifications,</w:t>
      </w:r>
      <w:r w:rsidR="00826BC5" w:rsidRPr="000B7CED">
        <w:rPr>
          <w:rFonts w:ascii="Times New Roman" w:hAnsi="Times New Roman" w:cs="Times New Roman"/>
        </w:rPr>
        <w:t xml:space="preserve"> a</w:t>
      </w:r>
      <w:r w:rsidR="000B7CED" w:rsidRPr="000B7CED">
        <w:rPr>
          <w:rFonts w:ascii="Times New Roman" w:hAnsi="Times New Roman" w:cs="Times New Roman"/>
        </w:rPr>
        <w:t xml:space="preserve"> simple calculation</w:t>
      </w:r>
      <w:r w:rsidR="00FA7CA3" w:rsidRPr="000B7CED">
        <w:rPr>
          <w:rFonts w:ascii="Times New Roman" w:hAnsi="Times New Roman" w:cs="Times New Roman"/>
        </w:rPr>
        <w:t xml:space="preserve"> involving voltage, current, power, and</w:t>
      </w:r>
      <w:r w:rsidR="000B7CED" w:rsidRPr="000B7CED">
        <w:rPr>
          <w:rFonts w:ascii="Times New Roman" w:hAnsi="Times New Roman" w:cs="Times New Roman"/>
        </w:rPr>
        <w:t xml:space="preserve"> the price of electricity, shows an</w:t>
      </w:r>
      <w:r w:rsidR="00EC7811" w:rsidRPr="000B7CED">
        <w:rPr>
          <w:rFonts w:ascii="Times New Roman" w:hAnsi="Times New Roman" w:cs="Times New Roman"/>
        </w:rPr>
        <w:t xml:space="preserve"> </w:t>
      </w:r>
      <w:r w:rsidR="00EC7811">
        <w:rPr>
          <w:rFonts w:ascii="Times New Roman" w:hAnsi="Times New Roman" w:cs="Times New Roman"/>
        </w:rPr>
        <w:t>operation</w:t>
      </w:r>
      <w:r w:rsidR="000B7CED">
        <w:rPr>
          <w:rFonts w:ascii="Times New Roman" w:hAnsi="Times New Roman" w:cs="Times New Roman"/>
        </w:rPr>
        <w:t xml:space="preserve"> cost of</w:t>
      </w:r>
      <w:r w:rsidR="00FA7CA3">
        <w:rPr>
          <w:rFonts w:ascii="Times New Roman" w:hAnsi="Times New Roman" w:cs="Times New Roman"/>
        </w:rPr>
        <w:t xml:space="preserve"> around $143 per year.  Similar calculations of a lap pool yield around $217 per year –</w:t>
      </w:r>
      <w:r w:rsidR="00592C26">
        <w:rPr>
          <w:rFonts w:ascii="Times New Roman" w:hAnsi="Times New Roman" w:cs="Times New Roman"/>
        </w:rPr>
        <w:t xml:space="preserve"> a 41% difference (Endless pools vs. lap pools, 2013).</w:t>
      </w:r>
      <w:r w:rsidR="0009684F">
        <w:rPr>
          <w:rFonts w:ascii="Times New Roman" w:hAnsi="Times New Roman" w:cs="Times New Roman"/>
        </w:rPr>
        <w:t xml:space="preserve">  This does not take into account fuel charge, tax, franchise fee, or utility taxes.</w:t>
      </w:r>
      <w:bookmarkStart w:id="0" w:name="_GoBack"/>
      <w:bookmarkEnd w:id="0"/>
    </w:p>
    <w:p w14:paraId="73C06BDC" w14:textId="1C3ECFFE" w:rsidR="00FA7CA3" w:rsidRDefault="002B072C" w:rsidP="00FA7CA3">
      <w:pPr>
        <w:spacing w:line="480" w:lineRule="auto"/>
        <w:contextualSpacing/>
        <w:rPr>
          <w:rFonts w:ascii="Times New Roman" w:hAnsi="Times New Roman" w:cs="Times New Roman"/>
        </w:rPr>
      </w:pPr>
      <w:r>
        <w:rPr>
          <w:rFonts w:ascii="Times New Roman" w:hAnsi="Times New Roman" w:cs="Times New Roman"/>
        </w:rPr>
        <w:tab/>
      </w:r>
      <w:r w:rsidR="000B7CED">
        <w:rPr>
          <w:rFonts w:ascii="Times New Roman" w:hAnsi="Times New Roman" w:cs="Times New Roman"/>
        </w:rPr>
        <w:t>Another</w:t>
      </w:r>
      <w:r w:rsidRPr="000B7CED">
        <w:rPr>
          <w:rFonts w:ascii="Times New Roman" w:hAnsi="Times New Roman" w:cs="Times New Roman"/>
        </w:rPr>
        <w:t xml:space="preserve"> </w:t>
      </w:r>
      <w:r w:rsidR="005119E3" w:rsidRPr="000B7CED">
        <w:rPr>
          <w:rFonts w:ascii="Times New Roman" w:hAnsi="Times New Roman" w:cs="Times New Roman"/>
        </w:rPr>
        <w:t xml:space="preserve">cost </w:t>
      </w:r>
      <w:r>
        <w:rPr>
          <w:rFonts w:ascii="Times New Roman" w:hAnsi="Times New Roman" w:cs="Times New Roman"/>
        </w:rPr>
        <w:t>of maintaining</w:t>
      </w:r>
      <w:r w:rsidR="00FA7CA3">
        <w:rPr>
          <w:rFonts w:ascii="Times New Roman" w:hAnsi="Times New Roman" w:cs="Times New Roman"/>
        </w:rPr>
        <w:t xml:space="preserve"> of an Endless Pool</w:t>
      </w:r>
      <w:r>
        <w:rPr>
          <w:rFonts w:ascii="Times New Roman" w:hAnsi="Times New Roman" w:cs="Times New Roman"/>
        </w:rPr>
        <w:t xml:space="preserve"> comes from the chemical treatment of the water, demonstrated by the following table:</w:t>
      </w:r>
    </w:p>
    <w:tbl>
      <w:tblPr>
        <w:tblW w:w="9070" w:type="dxa"/>
        <w:tblInd w:w="93" w:type="dxa"/>
        <w:tblLook w:val="04A0" w:firstRow="1" w:lastRow="0" w:firstColumn="1" w:lastColumn="0" w:noHBand="0" w:noVBand="1"/>
      </w:tblPr>
      <w:tblGrid>
        <w:gridCol w:w="1365"/>
        <w:gridCol w:w="885"/>
        <w:gridCol w:w="970"/>
        <w:gridCol w:w="990"/>
        <w:gridCol w:w="900"/>
        <w:gridCol w:w="990"/>
        <w:gridCol w:w="990"/>
        <w:gridCol w:w="900"/>
        <w:gridCol w:w="1080"/>
      </w:tblGrid>
      <w:tr w:rsidR="002B072C" w:rsidRPr="00F45FAF" w14:paraId="5ED53897" w14:textId="77777777" w:rsidTr="002B072C">
        <w:trPr>
          <w:trHeight w:val="375"/>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A6B56"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Product</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0EC4968A"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Price</w:t>
            </w:r>
          </w:p>
        </w:tc>
        <w:tc>
          <w:tcPr>
            <w:tcW w:w="970" w:type="dxa"/>
            <w:tcBorders>
              <w:top w:val="single" w:sz="4" w:space="0" w:color="auto"/>
              <w:left w:val="nil"/>
              <w:bottom w:val="single" w:sz="4" w:space="0" w:color="auto"/>
              <w:right w:val="single" w:sz="4" w:space="0" w:color="auto"/>
            </w:tcBorders>
            <w:shd w:val="clear" w:color="auto" w:fill="auto"/>
            <w:noWrap/>
            <w:vAlign w:val="bottom"/>
            <w:hideMark/>
          </w:tcPr>
          <w:p w14:paraId="26CFECDF"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Size</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1BEFE75"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amt.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7348101"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gal</w:t>
            </w:r>
            <w:r w:rsidRPr="00F45FAF">
              <w:rPr>
                <w:rFonts w:ascii="Calibri" w:eastAsia="Times New Roman" w:hAnsi="Calibri" w:cs="Times New Roman"/>
                <w:color w:val="000000"/>
                <w:vertAlign w:val="superscript"/>
              </w:rPr>
              <w:t xml:space="preserve"> -1</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445ED89"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Cost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9B6895E"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gals</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AC0CADE"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wk.</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13379D1"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Year</w:t>
            </w:r>
          </w:p>
        </w:tc>
      </w:tr>
      <w:tr w:rsidR="002B072C" w:rsidRPr="00F45FAF" w14:paraId="64728D8B" w14:textId="77777777" w:rsidTr="002B072C">
        <w:trPr>
          <w:trHeight w:val="32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34E8E7D3"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pH Plus</w:t>
            </w:r>
          </w:p>
        </w:tc>
        <w:tc>
          <w:tcPr>
            <w:tcW w:w="885" w:type="dxa"/>
            <w:tcBorders>
              <w:top w:val="nil"/>
              <w:left w:val="nil"/>
              <w:bottom w:val="single" w:sz="4" w:space="0" w:color="auto"/>
              <w:right w:val="single" w:sz="4" w:space="0" w:color="auto"/>
            </w:tcBorders>
            <w:shd w:val="clear" w:color="auto" w:fill="auto"/>
            <w:noWrap/>
            <w:vAlign w:val="bottom"/>
            <w:hideMark/>
          </w:tcPr>
          <w:p w14:paraId="661263DD"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$16.99</w:t>
            </w:r>
          </w:p>
        </w:tc>
        <w:tc>
          <w:tcPr>
            <w:tcW w:w="970" w:type="dxa"/>
            <w:tcBorders>
              <w:top w:val="nil"/>
              <w:left w:val="nil"/>
              <w:bottom w:val="single" w:sz="4" w:space="0" w:color="auto"/>
              <w:right w:val="single" w:sz="4" w:space="0" w:color="auto"/>
            </w:tcBorders>
            <w:shd w:val="clear" w:color="auto" w:fill="auto"/>
            <w:noWrap/>
            <w:vAlign w:val="bottom"/>
            <w:hideMark/>
          </w:tcPr>
          <w:p w14:paraId="6A8E09CC"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10lb</w:t>
            </w:r>
          </w:p>
        </w:tc>
        <w:tc>
          <w:tcPr>
            <w:tcW w:w="990" w:type="dxa"/>
            <w:tcBorders>
              <w:top w:val="nil"/>
              <w:left w:val="nil"/>
              <w:bottom w:val="single" w:sz="4" w:space="0" w:color="auto"/>
              <w:right w:val="single" w:sz="4" w:space="0" w:color="auto"/>
            </w:tcBorders>
            <w:shd w:val="clear" w:color="auto" w:fill="auto"/>
            <w:noWrap/>
            <w:vAlign w:val="bottom"/>
            <w:hideMark/>
          </w:tcPr>
          <w:p w14:paraId="661AC241"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1lb</w:t>
            </w:r>
          </w:p>
        </w:tc>
        <w:tc>
          <w:tcPr>
            <w:tcW w:w="900" w:type="dxa"/>
            <w:tcBorders>
              <w:top w:val="nil"/>
              <w:left w:val="nil"/>
              <w:bottom w:val="single" w:sz="4" w:space="0" w:color="auto"/>
              <w:right w:val="single" w:sz="4" w:space="0" w:color="auto"/>
            </w:tcBorders>
            <w:shd w:val="clear" w:color="auto" w:fill="auto"/>
            <w:noWrap/>
            <w:vAlign w:val="bottom"/>
            <w:hideMark/>
          </w:tcPr>
          <w:p w14:paraId="2B9B2E14"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10,000</w:t>
            </w:r>
          </w:p>
        </w:tc>
        <w:tc>
          <w:tcPr>
            <w:tcW w:w="990" w:type="dxa"/>
            <w:tcBorders>
              <w:top w:val="nil"/>
              <w:left w:val="nil"/>
              <w:bottom w:val="single" w:sz="4" w:space="0" w:color="auto"/>
              <w:right w:val="single" w:sz="4" w:space="0" w:color="auto"/>
            </w:tcBorders>
            <w:shd w:val="clear" w:color="auto" w:fill="auto"/>
            <w:noWrap/>
            <w:vAlign w:val="bottom"/>
            <w:hideMark/>
          </w:tcPr>
          <w:p w14:paraId="7B436F68"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$1.70</w:t>
            </w:r>
          </w:p>
        </w:tc>
        <w:tc>
          <w:tcPr>
            <w:tcW w:w="990" w:type="dxa"/>
            <w:tcBorders>
              <w:top w:val="nil"/>
              <w:left w:val="nil"/>
              <w:bottom w:val="single" w:sz="4" w:space="0" w:color="auto"/>
              <w:right w:val="single" w:sz="4" w:space="0" w:color="auto"/>
            </w:tcBorders>
            <w:shd w:val="clear" w:color="auto" w:fill="auto"/>
            <w:noWrap/>
            <w:vAlign w:val="bottom"/>
            <w:hideMark/>
          </w:tcPr>
          <w:p w14:paraId="6515E72F"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4,361</w:t>
            </w:r>
          </w:p>
        </w:tc>
        <w:tc>
          <w:tcPr>
            <w:tcW w:w="900" w:type="dxa"/>
            <w:tcBorders>
              <w:top w:val="nil"/>
              <w:left w:val="nil"/>
              <w:bottom w:val="single" w:sz="4" w:space="0" w:color="auto"/>
              <w:right w:val="single" w:sz="4" w:space="0" w:color="auto"/>
            </w:tcBorders>
            <w:shd w:val="clear" w:color="auto" w:fill="auto"/>
            <w:noWrap/>
            <w:vAlign w:val="bottom"/>
            <w:hideMark/>
          </w:tcPr>
          <w:p w14:paraId="1452E067"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 xml:space="preserve">$0.74 </w:t>
            </w:r>
          </w:p>
        </w:tc>
        <w:tc>
          <w:tcPr>
            <w:tcW w:w="1080" w:type="dxa"/>
            <w:tcBorders>
              <w:top w:val="nil"/>
              <w:left w:val="nil"/>
              <w:bottom w:val="single" w:sz="4" w:space="0" w:color="auto"/>
              <w:right w:val="single" w:sz="4" w:space="0" w:color="auto"/>
            </w:tcBorders>
            <w:shd w:val="clear" w:color="auto" w:fill="auto"/>
            <w:noWrap/>
            <w:vAlign w:val="bottom"/>
            <w:hideMark/>
          </w:tcPr>
          <w:p w14:paraId="4A77793A"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 xml:space="preserve">$39 </w:t>
            </w:r>
          </w:p>
        </w:tc>
      </w:tr>
      <w:tr w:rsidR="002B072C" w:rsidRPr="00F45FAF" w14:paraId="6749362B" w14:textId="77777777" w:rsidTr="002B072C">
        <w:trPr>
          <w:trHeight w:val="32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19AD07C8"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pH Minus</w:t>
            </w:r>
          </w:p>
        </w:tc>
        <w:tc>
          <w:tcPr>
            <w:tcW w:w="885" w:type="dxa"/>
            <w:tcBorders>
              <w:top w:val="nil"/>
              <w:left w:val="nil"/>
              <w:bottom w:val="single" w:sz="4" w:space="0" w:color="auto"/>
              <w:right w:val="single" w:sz="4" w:space="0" w:color="auto"/>
            </w:tcBorders>
            <w:shd w:val="clear" w:color="auto" w:fill="auto"/>
            <w:noWrap/>
            <w:vAlign w:val="bottom"/>
            <w:hideMark/>
          </w:tcPr>
          <w:p w14:paraId="1E1047EB"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$10.99</w:t>
            </w:r>
          </w:p>
        </w:tc>
        <w:tc>
          <w:tcPr>
            <w:tcW w:w="970" w:type="dxa"/>
            <w:tcBorders>
              <w:top w:val="nil"/>
              <w:left w:val="nil"/>
              <w:bottom w:val="single" w:sz="4" w:space="0" w:color="auto"/>
              <w:right w:val="single" w:sz="4" w:space="0" w:color="auto"/>
            </w:tcBorders>
            <w:shd w:val="clear" w:color="auto" w:fill="auto"/>
            <w:noWrap/>
            <w:vAlign w:val="bottom"/>
            <w:hideMark/>
          </w:tcPr>
          <w:p w14:paraId="71A3C80D"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10lb</w:t>
            </w:r>
          </w:p>
        </w:tc>
        <w:tc>
          <w:tcPr>
            <w:tcW w:w="990" w:type="dxa"/>
            <w:tcBorders>
              <w:top w:val="nil"/>
              <w:left w:val="nil"/>
              <w:bottom w:val="single" w:sz="4" w:space="0" w:color="auto"/>
              <w:right w:val="single" w:sz="4" w:space="0" w:color="auto"/>
            </w:tcBorders>
            <w:shd w:val="clear" w:color="auto" w:fill="auto"/>
            <w:noWrap/>
            <w:vAlign w:val="bottom"/>
            <w:hideMark/>
          </w:tcPr>
          <w:p w14:paraId="333E9814"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1lb</w:t>
            </w:r>
          </w:p>
        </w:tc>
        <w:tc>
          <w:tcPr>
            <w:tcW w:w="900" w:type="dxa"/>
            <w:tcBorders>
              <w:top w:val="nil"/>
              <w:left w:val="nil"/>
              <w:bottom w:val="single" w:sz="4" w:space="0" w:color="auto"/>
              <w:right w:val="single" w:sz="4" w:space="0" w:color="auto"/>
            </w:tcBorders>
            <w:shd w:val="clear" w:color="auto" w:fill="auto"/>
            <w:noWrap/>
            <w:vAlign w:val="bottom"/>
            <w:hideMark/>
          </w:tcPr>
          <w:p w14:paraId="035D0CC3"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10,000</w:t>
            </w:r>
          </w:p>
        </w:tc>
        <w:tc>
          <w:tcPr>
            <w:tcW w:w="990" w:type="dxa"/>
            <w:tcBorders>
              <w:top w:val="nil"/>
              <w:left w:val="nil"/>
              <w:bottom w:val="single" w:sz="4" w:space="0" w:color="auto"/>
              <w:right w:val="single" w:sz="4" w:space="0" w:color="auto"/>
            </w:tcBorders>
            <w:shd w:val="clear" w:color="auto" w:fill="auto"/>
            <w:noWrap/>
            <w:vAlign w:val="bottom"/>
            <w:hideMark/>
          </w:tcPr>
          <w:p w14:paraId="23BF51FC"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$1.10</w:t>
            </w:r>
          </w:p>
        </w:tc>
        <w:tc>
          <w:tcPr>
            <w:tcW w:w="990" w:type="dxa"/>
            <w:tcBorders>
              <w:top w:val="nil"/>
              <w:left w:val="nil"/>
              <w:bottom w:val="single" w:sz="4" w:space="0" w:color="auto"/>
              <w:right w:val="single" w:sz="4" w:space="0" w:color="auto"/>
            </w:tcBorders>
            <w:shd w:val="clear" w:color="auto" w:fill="auto"/>
            <w:noWrap/>
            <w:vAlign w:val="bottom"/>
            <w:hideMark/>
          </w:tcPr>
          <w:p w14:paraId="7DB8EC69"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4,361</w:t>
            </w:r>
          </w:p>
        </w:tc>
        <w:tc>
          <w:tcPr>
            <w:tcW w:w="900" w:type="dxa"/>
            <w:tcBorders>
              <w:top w:val="nil"/>
              <w:left w:val="nil"/>
              <w:bottom w:val="single" w:sz="4" w:space="0" w:color="auto"/>
              <w:right w:val="single" w:sz="4" w:space="0" w:color="auto"/>
            </w:tcBorders>
            <w:shd w:val="clear" w:color="auto" w:fill="auto"/>
            <w:noWrap/>
            <w:vAlign w:val="bottom"/>
            <w:hideMark/>
          </w:tcPr>
          <w:p w14:paraId="3A527D5E"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 xml:space="preserve">$0.48 </w:t>
            </w:r>
          </w:p>
        </w:tc>
        <w:tc>
          <w:tcPr>
            <w:tcW w:w="1080" w:type="dxa"/>
            <w:tcBorders>
              <w:top w:val="nil"/>
              <w:left w:val="nil"/>
              <w:bottom w:val="single" w:sz="4" w:space="0" w:color="auto"/>
              <w:right w:val="single" w:sz="4" w:space="0" w:color="auto"/>
            </w:tcBorders>
            <w:shd w:val="clear" w:color="auto" w:fill="auto"/>
            <w:noWrap/>
            <w:vAlign w:val="bottom"/>
            <w:hideMark/>
          </w:tcPr>
          <w:p w14:paraId="09A0577E"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 xml:space="preserve">$25 </w:t>
            </w:r>
          </w:p>
        </w:tc>
      </w:tr>
      <w:tr w:rsidR="002B072C" w:rsidRPr="00F45FAF" w14:paraId="31530C50" w14:textId="77777777" w:rsidTr="002B072C">
        <w:trPr>
          <w:trHeight w:val="326"/>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7EAFEEB4"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Clorox</w:t>
            </w:r>
          </w:p>
        </w:tc>
        <w:tc>
          <w:tcPr>
            <w:tcW w:w="885" w:type="dxa"/>
            <w:tcBorders>
              <w:top w:val="nil"/>
              <w:left w:val="nil"/>
              <w:bottom w:val="single" w:sz="4" w:space="0" w:color="auto"/>
              <w:right w:val="single" w:sz="4" w:space="0" w:color="auto"/>
            </w:tcBorders>
            <w:shd w:val="clear" w:color="auto" w:fill="auto"/>
            <w:noWrap/>
            <w:vAlign w:val="bottom"/>
            <w:hideMark/>
          </w:tcPr>
          <w:p w14:paraId="3E655C7D"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$1.98</w:t>
            </w:r>
          </w:p>
        </w:tc>
        <w:tc>
          <w:tcPr>
            <w:tcW w:w="970" w:type="dxa"/>
            <w:tcBorders>
              <w:top w:val="nil"/>
              <w:left w:val="nil"/>
              <w:bottom w:val="single" w:sz="4" w:space="0" w:color="auto"/>
              <w:right w:val="single" w:sz="4" w:space="0" w:color="auto"/>
            </w:tcBorders>
            <w:shd w:val="clear" w:color="auto" w:fill="auto"/>
            <w:noWrap/>
            <w:vAlign w:val="bottom"/>
            <w:hideMark/>
          </w:tcPr>
          <w:p w14:paraId="5199ECDE"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96oz</w:t>
            </w:r>
          </w:p>
        </w:tc>
        <w:tc>
          <w:tcPr>
            <w:tcW w:w="990" w:type="dxa"/>
            <w:tcBorders>
              <w:top w:val="nil"/>
              <w:left w:val="nil"/>
              <w:bottom w:val="single" w:sz="4" w:space="0" w:color="auto"/>
              <w:right w:val="single" w:sz="4" w:space="0" w:color="auto"/>
            </w:tcBorders>
            <w:shd w:val="clear" w:color="auto" w:fill="auto"/>
            <w:noWrap/>
            <w:vAlign w:val="bottom"/>
            <w:hideMark/>
          </w:tcPr>
          <w:p w14:paraId="1920E91A" w14:textId="77777777" w:rsidR="002B072C" w:rsidRPr="00F45FAF" w:rsidRDefault="002B072C" w:rsidP="00665AEE">
            <w:pPr>
              <w:jc w:val="center"/>
              <w:rPr>
                <w:rFonts w:ascii="Calibri" w:eastAsia="Times New Roman" w:hAnsi="Calibri" w:cs="Times New Roman"/>
                <w:color w:val="000000"/>
              </w:rPr>
            </w:pPr>
            <w:r>
              <w:rPr>
                <w:rFonts w:ascii="Calibri" w:eastAsia="Times New Roman" w:hAnsi="Calibri" w:cs="Times New Roman"/>
                <w:color w:val="000000"/>
              </w:rPr>
              <w:t>4</w:t>
            </w:r>
            <w:r w:rsidRPr="00F45FAF">
              <w:rPr>
                <w:rFonts w:ascii="Calibri" w:eastAsia="Times New Roman" w:hAnsi="Calibri" w:cs="Times New Roman"/>
                <w:color w:val="000000"/>
              </w:rPr>
              <w:t>oz</w:t>
            </w:r>
          </w:p>
        </w:tc>
        <w:tc>
          <w:tcPr>
            <w:tcW w:w="900" w:type="dxa"/>
            <w:tcBorders>
              <w:top w:val="nil"/>
              <w:left w:val="nil"/>
              <w:bottom w:val="single" w:sz="4" w:space="0" w:color="auto"/>
              <w:right w:val="single" w:sz="4" w:space="0" w:color="auto"/>
            </w:tcBorders>
            <w:shd w:val="clear" w:color="auto" w:fill="auto"/>
            <w:noWrap/>
            <w:vAlign w:val="bottom"/>
            <w:hideMark/>
          </w:tcPr>
          <w:p w14:paraId="1E9B45DE"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4,361</w:t>
            </w:r>
          </w:p>
        </w:tc>
        <w:tc>
          <w:tcPr>
            <w:tcW w:w="990" w:type="dxa"/>
            <w:tcBorders>
              <w:top w:val="nil"/>
              <w:left w:val="nil"/>
              <w:bottom w:val="single" w:sz="4" w:space="0" w:color="auto"/>
              <w:right w:val="single" w:sz="4" w:space="0" w:color="auto"/>
            </w:tcBorders>
            <w:shd w:val="clear" w:color="auto" w:fill="auto"/>
            <w:noWrap/>
            <w:vAlign w:val="bottom"/>
            <w:hideMark/>
          </w:tcPr>
          <w:p w14:paraId="45D40AB3"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$0.</w:t>
            </w:r>
            <w:r>
              <w:rPr>
                <w:rFonts w:ascii="Calibri" w:eastAsia="Times New Roman" w:hAnsi="Calibri" w:cs="Times New Roman"/>
                <w:color w:val="000000"/>
              </w:rPr>
              <w:t>0</w:t>
            </w:r>
            <w:r w:rsidRPr="00F45FAF">
              <w:rPr>
                <w:rFonts w:ascii="Calibri" w:eastAsia="Times New Roman" w:hAnsi="Calibri" w:cs="Times New Roman"/>
                <w:color w:val="000000"/>
              </w:rPr>
              <w:t>8</w:t>
            </w:r>
          </w:p>
        </w:tc>
        <w:tc>
          <w:tcPr>
            <w:tcW w:w="990" w:type="dxa"/>
            <w:tcBorders>
              <w:top w:val="nil"/>
              <w:left w:val="nil"/>
              <w:bottom w:val="single" w:sz="4" w:space="0" w:color="auto"/>
              <w:right w:val="single" w:sz="4" w:space="0" w:color="auto"/>
            </w:tcBorders>
            <w:shd w:val="clear" w:color="auto" w:fill="auto"/>
            <w:noWrap/>
            <w:vAlign w:val="bottom"/>
            <w:hideMark/>
          </w:tcPr>
          <w:p w14:paraId="72AB3F94"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4,361</w:t>
            </w:r>
          </w:p>
        </w:tc>
        <w:tc>
          <w:tcPr>
            <w:tcW w:w="900" w:type="dxa"/>
            <w:tcBorders>
              <w:top w:val="nil"/>
              <w:left w:val="nil"/>
              <w:bottom w:val="single" w:sz="4" w:space="0" w:color="auto"/>
              <w:right w:val="single" w:sz="4" w:space="0" w:color="auto"/>
            </w:tcBorders>
            <w:shd w:val="clear" w:color="auto" w:fill="auto"/>
            <w:noWrap/>
            <w:vAlign w:val="bottom"/>
            <w:hideMark/>
          </w:tcPr>
          <w:p w14:paraId="2EB306B4"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 xml:space="preserve">$0.58 </w:t>
            </w:r>
          </w:p>
        </w:tc>
        <w:tc>
          <w:tcPr>
            <w:tcW w:w="1080" w:type="dxa"/>
            <w:tcBorders>
              <w:top w:val="nil"/>
              <w:left w:val="nil"/>
              <w:bottom w:val="single" w:sz="4" w:space="0" w:color="auto"/>
              <w:right w:val="single" w:sz="4" w:space="0" w:color="auto"/>
            </w:tcBorders>
            <w:shd w:val="clear" w:color="auto" w:fill="auto"/>
            <w:noWrap/>
            <w:vAlign w:val="bottom"/>
            <w:hideMark/>
          </w:tcPr>
          <w:p w14:paraId="2514FDA3"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 xml:space="preserve">$30 </w:t>
            </w:r>
          </w:p>
        </w:tc>
      </w:tr>
      <w:tr w:rsidR="002B072C" w:rsidRPr="00F45FAF" w14:paraId="0E083265" w14:textId="77777777" w:rsidTr="002B072C">
        <w:trPr>
          <w:trHeight w:val="287"/>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5A0C3872"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Nature</w:t>
            </w:r>
            <w:r w:rsidRPr="00F45FAF">
              <w:rPr>
                <w:rFonts w:ascii="Calibri" w:eastAsia="Times New Roman" w:hAnsi="Calibri" w:cs="Times New Roman"/>
                <w:color w:val="000000"/>
                <w:vertAlign w:val="superscript"/>
              </w:rPr>
              <w:t>2</w:t>
            </w:r>
            <w:r>
              <w:rPr>
                <w:rFonts w:ascii="Calibri" w:eastAsia="Times New Roman" w:hAnsi="Calibri" w:cs="Times New Roman"/>
                <w:color w:val="000000"/>
              </w:rPr>
              <w:t>*</w:t>
            </w:r>
          </w:p>
        </w:tc>
        <w:tc>
          <w:tcPr>
            <w:tcW w:w="885" w:type="dxa"/>
            <w:tcBorders>
              <w:top w:val="nil"/>
              <w:left w:val="nil"/>
              <w:bottom w:val="single" w:sz="4" w:space="0" w:color="auto"/>
              <w:right w:val="single" w:sz="4" w:space="0" w:color="auto"/>
            </w:tcBorders>
            <w:shd w:val="clear" w:color="auto" w:fill="auto"/>
            <w:noWrap/>
            <w:vAlign w:val="bottom"/>
            <w:hideMark/>
          </w:tcPr>
          <w:p w14:paraId="21DE5006"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$72.49</w:t>
            </w:r>
          </w:p>
        </w:tc>
        <w:tc>
          <w:tcPr>
            <w:tcW w:w="970" w:type="dxa"/>
            <w:tcBorders>
              <w:top w:val="nil"/>
              <w:left w:val="nil"/>
              <w:bottom w:val="single" w:sz="4" w:space="0" w:color="auto"/>
              <w:right w:val="single" w:sz="4" w:space="0" w:color="auto"/>
            </w:tcBorders>
            <w:shd w:val="clear" w:color="auto" w:fill="auto"/>
            <w:noWrap/>
            <w:vAlign w:val="bottom"/>
            <w:hideMark/>
          </w:tcPr>
          <w:p w14:paraId="68B0AB27"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14:paraId="5CA2E11D"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w:t>
            </w:r>
          </w:p>
        </w:tc>
        <w:tc>
          <w:tcPr>
            <w:tcW w:w="900" w:type="dxa"/>
            <w:tcBorders>
              <w:top w:val="nil"/>
              <w:left w:val="nil"/>
              <w:bottom w:val="single" w:sz="4" w:space="0" w:color="auto"/>
              <w:right w:val="single" w:sz="4" w:space="0" w:color="auto"/>
            </w:tcBorders>
            <w:shd w:val="clear" w:color="auto" w:fill="auto"/>
            <w:noWrap/>
            <w:vAlign w:val="bottom"/>
            <w:hideMark/>
          </w:tcPr>
          <w:p w14:paraId="6FA30F97"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10,000</w:t>
            </w:r>
          </w:p>
        </w:tc>
        <w:tc>
          <w:tcPr>
            <w:tcW w:w="990" w:type="dxa"/>
            <w:tcBorders>
              <w:top w:val="nil"/>
              <w:left w:val="nil"/>
              <w:bottom w:val="single" w:sz="4" w:space="0" w:color="auto"/>
              <w:right w:val="single" w:sz="4" w:space="0" w:color="auto"/>
            </w:tcBorders>
            <w:shd w:val="clear" w:color="auto" w:fill="auto"/>
            <w:noWrap/>
            <w:vAlign w:val="bottom"/>
            <w:hideMark/>
          </w:tcPr>
          <w:p w14:paraId="5D9A0FEF"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w:t>
            </w:r>
          </w:p>
        </w:tc>
        <w:tc>
          <w:tcPr>
            <w:tcW w:w="990" w:type="dxa"/>
            <w:tcBorders>
              <w:top w:val="nil"/>
              <w:left w:val="nil"/>
              <w:bottom w:val="single" w:sz="4" w:space="0" w:color="auto"/>
              <w:right w:val="single" w:sz="4" w:space="0" w:color="auto"/>
            </w:tcBorders>
            <w:shd w:val="clear" w:color="auto" w:fill="auto"/>
            <w:noWrap/>
            <w:vAlign w:val="bottom"/>
            <w:hideMark/>
          </w:tcPr>
          <w:p w14:paraId="7A623C3B"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4,361</w:t>
            </w:r>
          </w:p>
        </w:tc>
        <w:tc>
          <w:tcPr>
            <w:tcW w:w="900" w:type="dxa"/>
            <w:tcBorders>
              <w:top w:val="nil"/>
              <w:left w:val="nil"/>
              <w:bottom w:val="single" w:sz="4" w:space="0" w:color="auto"/>
              <w:right w:val="single" w:sz="4" w:space="0" w:color="auto"/>
            </w:tcBorders>
            <w:shd w:val="clear" w:color="auto" w:fill="auto"/>
            <w:noWrap/>
            <w:vAlign w:val="bottom"/>
            <w:hideMark/>
          </w:tcPr>
          <w:p w14:paraId="25AD9FAB"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 xml:space="preserve">$4.53 </w:t>
            </w:r>
          </w:p>
        </w:tc>
        <w:tc>
          <w:tcPr>
            <w:tcW w:w="1080" w:type="dxa"/>
            <w:tcBorders>
              <w:top w:val="nil"/>
              <w:left w:val="nil"/>
              <w:bottom w:val="single" w:sz="4" w:space="0" w:color="auto"/>
              <w:right w:val="single" w:sz="4" w:space="0" w:color="auto"/>
            </w:tcBorders>
            <w:shd w:val="clear" w:color="auto" w:fill="auto"/>
            <w:noWrap/>
            <w:vAlign w:val="bottom"/>
            <w:hideMark/>
          </w:tcPr>
          <w:p w14:paraId="10D31CE5"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 xml:space="preserve">$236 </w:t>
            </w:r>
          </w:p>
        </w:tc>
      </w:tr>
      <w:tr w:rsidR="002B072C" w:rsidRPr="00F45FAF" w14:paraId="7340DEC7" w14:textId="77777777" w:rsidTr="002B072C">
        <w:trPr>
          <w:trHeight w:val="326"/>
        </w:trPr>
        <w:tc>
          <w:tcPr>
            <w:tcW w:w="1365" w:type="dxa"/>
            <w:tcBorders>
              <w:top w:val="nil"/>
              <w:left w:val="nil"/>
              <w:bottom w:val="nil"/>
              <w:right w:val="nil"/>
            </w:tcBorders>
            <w:shd w:val="clear" w:color="auto" w:fill="auto"/>
            <w:noWrap/>
            <w:vAlign w:val="bottom"/>
            <w:hideMark/>
          </w:tcPr>
          <w:p w14:paraId="6B81FED1" w14:textId="77777777" w:rsidR="002B072C" w:rsidRPr="00F45FAF" w:rsidRDefault="002B072C" w:rsidP="00665AEE">
            <w:pPr>
              <w:jc w:val="center"/>
              <w:rPr>
                <w:rFonts w:ascii="Calibri" w:eastAsia="Times New Roman" w:hAnsi="Calibri" w:cs="Times New Roman"/>
                <w:color w:val="000000"/>
              </w:rPr>
            </w:pPr>
          </w:p>
        </w:tc>
        <w:tc>
          <w:tcPr>
            <w:tcW w:w="885" w:type="dxa"/>
            <w:tcBorders>
              <w:top w:val="nil"/>
              <w:left w:val="nil"/>
              <w:bottom w:val="nil"/>
              <w:right w:val="nil"/>
            </w:tcBorders>
            <w:shd w:val="clear" w:color="auto" w:fill="auto"/>
            <w:noWrap/>
            <w:vAlign w:val="bottom"/>
            <w:hideMark/>
          </w:tcPr>
          <w:p w14:paraId="7519859E" w14:textId="77777777" w:rsidR="002B072C" w:rsidRPr="00F45FAF" w:rsidRDefault="002B072C" w:rsidP="00665AEE">
            <w:pPr>
              <w:jc w:val="center"/>
              <w:rPr>
                <w:rFonts w:ascii="Calibri" w:eastAsia="Times New Roman" w:hAnsi="Calibri" w:cs="Times New Roman"/>
                <w:color w:val="000000"/>
              </w:rPr>
            </w:pPr>
          </w:p>
        </w:tc>
        <w:tc>
          <w:tcPr>
            <w:tcW w:w="970" w:type="dxa"/>
            <w:tcBorders>
              <w:top w:val="nil"/>
              <w:left w:val="nil"/>
              <w:bottom w:val="nil"/>
              <w:right w:val="nil"/>
            </w:tcBorders>
            <w:shd w:val="clear" w:color="auto" w:fill="auto"/>
            <w:noWrap/>
            <w:vAlign w:val="bottom"/>
            <w:hideMark/>
          </w:tcPr>
          <w:p w14:paraId="6F27FB9A" w14:textId="77777777" w:rsidR="002B072C" w:rsidRPr="00F45FAF" w:rsidRDefault="002B072C" w:rsidP="00665AEE">
            <w:pPr>
              <w:jc w:val="center"/>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6BEC30DD" w14:textId="77777777" w:rsidR="002B072C" w:rsidRPr="00F45FAF" w:rsidRDefault="002B072C" w:rsidP="00665AEE">
            <w:pPr>
              <w:jc w:val="center"/>
              <w:rPr>
                <w:rFonts w:ascii="Calibri" w:eastAsia="Times New Roman" w:hAnsi="Calibri" w:cs="Times New Roman"/>
                <w:color w:val="000000"/>
              </w:rPr>
            </w:pPr>
          </w:p>
        </w:tc>
        <w:tc>
          <w:tcPr>
            <w:tcW w:w="900" w:type="dxa"/>
            <w:tcBorders>
              <w:top w:val="nil"/>
              <w:left w:val="nil"/>
              <w:bottom w:val="nil"/>
              <w:right w:val="nil"/>
            </w:tcBorders>
            <w:shd w:val="clear" w:color="auto" w:fill="auto"/>
            <w:noWrap/>
            <w:vAlign w:val="bottom"/>
            <w:hideMark/>
          </w:tcPr>
          <w:p w14:paraId="5F1B7A1B" w14:textId="77777777" w:rsidR="002B072C" w:rsidRPr="00F45FAF" w:rsidRDefault="002B072C" w:rsidP="00665AEE">
            <w:pPr>
              <w:jc w:val="center"/>
              <w:rPr>
                <w:rFonts w:ascii="Calibri" w:eastAsia="Times New Roman" w:hAnsi="Calibri" w:cs="Times New Roman"/>
                <w:color w:val="000000"/>
              </w:rPr>
            </w:pPr>
          </w:p>
        </w:tc>
        <w:tc>
          <w:tcPr>
            <w:tcW w:w="2880" w:type="dxa"/>
            <w:gridSpan w:val="3"/>
            <w:tcBorders>
              <w:top w:val="single" w:sz="4" w:space="0" w:color="auto"/>
              <w:left w:val="nil"/>
              <w:bottom w:val="single" w:sz="4" w:space="0" w:color="auto"/>
              <w:right w:val="nil"/>
            </w:tcBorders>
            <w:shd w:val="clear" w:color="auto" w:fill="auto"/>
            <w:noWrap/>
            <w:vAlign w:val="bottom"/>
            <w:hideMark/>
          </w:tcPr>
          <w:p w14:paraId="3C284656"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Cost per Year*</w:t>
            </w:r>
            <w:r>
              <w:rPr>
                <w:rFonts w:ascii="Calibri" w:eastAsia="Times New Roman" w:hAnsi="Calibri" w:cs="Times New Roman"/>
                <w:color w:val="000000"/>
              </w:rPr>
              <w:t>*</w:t>
            </w:r>
            <w:r w:rsidRPr="00F45FAF">
              <w:rPr>
                <w:rFonts w:ascii="Calibri" w:eastAsia="Times New Roman" w:hAnsi="Calibri" w:cs="Times New Roman"/>
                <w:color w:val="000000"/>
              </w:rPr>
              <w:t xml:space="preserve"> </w:t>
            </w:r>
          </w:p>
        </w:tc>
        <w:tc>
          <w:tcPr>
            <w:tcW w:w="1080" w:type="dxa"/>
            <w:tcBorders>
              <w:top w:val="nil"/>
              <w:left w:val="nil"/>
              <w:bottom w:val="nil"/>
              <w:right w:val="nil"/>
            </w:tcBorders>
            <w:shd w:val="clear" w:color="auto" w:fill="auto"/>
            <w:noWrap/>
            <w:vAlign w:val="bottom"/>
            <w:hideMark/>
          </w:tcPr>
          <w:p w14:paraId="701F13A0" w14:textId="77777777" w:rsidR="002B072C" w:rsidRPr="00F45FAF" w:rsidRDefault="002B072C" w:rsidP="00665AEE">
            <w:pPr>
              <w:jc w:val="center"/>
              <w:rPr>
                <w:rFonts w:ascii="Calibri" w:eastAsia="Times New Roman" w:hAnsi="Calibri" w:cs="Times New Roman"/>
                <w:color w:val="000000"/>
              </w:rPr>
            </w:pPr>
            <w:r w:rsidRPr="00F45FAF">
              <w:rPr>
                <w:rFonts w:ascii="Calibri" w:eastAsia="Times New Roman" w:hAnsi="Calibri" w:cs="Times New Roman"/>
                <w:color w:val="000000"/>
              </w:rPr>
              <w:t xml:space="preserve">$329 </w:t>
            </w:r>
          </w:p>
        </w:tc>
      </w:tr>
    </w:tbl>
    <w:p w14:paraId="451BDB37" w14:textId="77777777" w:rsidR="00F7311D" w:rsidRDefault="00F7311D" w:rsidP="002B072C">
      <w:pPr>
        <w:rPr>
          <w:rFonts w:ascii="Times New Roman" w:hAnsi="Times New Roman" w:cs="Times New Roman"/>
        </w:rPr>
      </w:pPr>
    </w:p>
    <w:p w14:paraId="11BE8841" w14:textId="6C3E9675" w:rsidR="002B072C" w:rsidRPr="00F7311D" w:rsidRDefault="002B072C" w:rsidP="00F7311D">
      <w:pPr>
        <w:rPr>
          <w:rFonts w:ascii="Times New Roman" w:hAnsi="Times New Roman" w:cs="Times New Roman"/>
          <w:sz w:val="20"/>
          <w:szCs w:val="20"/>
        </w:rPr>
      </w:pPr>
      <w:r w:rsidRPr="00F7311D">
        <w:rPr>
          <w:rFonts w:ascii="Times New Roman" w:hAnsi="Times New Roman" w:cs="Times New Roman"/>
          <w:sz w:val="20"/>
          <w:szCs w:val="20"/>
        </w:rPr>
        <w:t>Nature</w:t>
      </w:r>
      <w:r w:rsidRPr="00F7311D">
        <w:rPr>
          <w:rFonts w:ascii="Times New Roman" w:hAnsi="Times New Roman" w:cs="Times New Roman"/>
          <w:sz w:val="20"/>
          <w:szCs w:val="20"/>
          <w:vertAlign w:val="superscript"/>
        </w:rPr>
        <w:t xml:space="preserve">2 </w:t>
      </w:r>
      <w:r w:rsidRPr="00F7311D">
        <w:rPr>
          <w:rFonts w:ascii="Times New Roman" w:hAnsi="Times New Roman" w:cs="Times New Roman"/>
          <w:sz w:val="20"/>
          <w:szCs w:val="20"/>
        </w:rPr>
        <w:t xml:space="preserve">cartridge is an inline water sanitizing system. The copper silver minerals with chlorine ionize the water, which disinfects and prevents algae and bacterial growth. </w:t>
      </w:r>
    </w:p>
    <w:p w14:paraId="22B77E34" w14:textId="178B2D19" w:rsidR="00665AEE" w:rsidRPr="00592C26" w:rsidRDefault="00F7311D" w:rsidP="005119E3">
      <w:pPr>
        <w:spacing w:line="480" w:lineRule="auto"/>
        <w:ind w:firstLine="720"/>
        <w:contextualSpacing/>
        <w:rPr>
          <w:rFonts w:ascii="Times New Roman" w:hAnsi="Times New Roman" w:cs="Times New Roman"/>
        </w:rPr>
      </w:pPr>
      <w:r>
        <w:rPr>
          <w:rFonts w:ascii="Times New Roman" w:hAnsi="Times New Roman" w:cs="Times New Roman"/>
        </w:rPr>
        <w:br/>
        <w:t xml:space="preserve"> </w:t>
      </w:r>
      <w:r>
        <w:rPr>
          <w:rFonts w:ascii="Times New Roman" w:hAnsi="Times New Roman" w:cs="Times New Roman"/>
        </w:rPr>
        <w:tab/>
      </w:r>
      <w:r w:rsidR="002B072C">
        <w:rPr>
          <w:rFonts w:ascii="Times New Roman" w:hAnsi="Times New Roman" w:cs="Times New Roman"/>
        </w:rPr>
        <w:t xml:space="preserve">Similar calculations of a lap pool yield results of $743 per year.  Thus, an owner saves around $414 per year in maintaining an Endless Pool.  These savings can be attributed to the </w:t>
      </w:r>
      <w:r w:rsidR="002B072C">
        <w:rPr>
          <w:rFonts w:ascii="Times New Roman" w:hAnsi="Times New Roman" w:cs="Times New Roman"/>
        </w:rPr>
        <w:lastRenderedPageBreak/>
        <w:t>ionization proc</w:t>
      </w:r>
      <w:r w:rsidR="00B36CC6">
        <w:rPr>
          <w:rFonts w:ascii="Times New Roman" w:hAnsi="Times New Roman" w:cs="Times New Roman"/>
        </w:rPr>
        <w:t>ess, which decreases the amount</w:t>
      </w:r>
      <w:r w:rsidR="002B072C">
        <w:rPr>
          <w:rFonts w:ascii="Times New Roman" w:hAnsi="Times New Roman" w:cs="Times New Roman"/>
        </w:rPr>
        <w:t xml:space="preserve"> of chemicals needed</w:t>
      </w:r>
      <w:r w:rsidR="00592C26">
        <w:rPr>
          <w:rFonts w:ascii="Times New Roman" w:hAnsi="Times New Roman" w:cs="Times New Roman"/>
        </w:rPr>
        <w:t xml:space="preserve"> to effectively treat the water (</w:t>
      </w:r>
      <w:r w:rsidR="00592C26">
        <w:rPr>
          <w:rFonts w:ascii="Times New Roman" w:hAnsi="Times New Roman" w:cs="Times New Roman"/>
          <w:i/>
        </w:rPr>
        <w:t>Nature</w:t>
      </w:r>
      <w:r w:rsidR="00592C26">
        <w:rPr>
          <w:rFonts w:ascii="Times New Roman" w:hAnsi="Times New Roman" w:cs="Times New Roman"/>
          <w:i/>
          <w:vertAlign w:val="superscript"/>
        </w:rPr>
        <w:t>2</w:t>
      </w:r>
      <w:r w:rsidR="00592C26">
        <w:rPr>
          <w:rFonts w:ascii="Times New Roman" w:hAnsi="Times New Roman" w:cs="Times New Roman"/>
          <w:i/>
        </w:rPr>
        <w:t>, 2013)</w:t>
      </w:r>
      <w:r w:rsidR="00592C26">
        <w:rPr>
          <w:rFonts w:ascii="Times New Roman" w:hAnsi="Times New Roman" w:cs="Times New Roman"/>
        </w:rPr>
        <w:t>.</w:t>
      </w:r>
    </w:p>
    <w:p w14:paraId="3CC808BD" w14:textId="7209A166" w:rsidR="00665AEE" w:rsidRDefault="00665AEE" w:rsidP="00665AEE">
      <w:pPr>
        <w:spacing w:line="480" w:lineRule="auto"/>
        <w:contextualSpacing/>
        <w:jc w:val="center"/>
        <w:rPr>
          <w:rFonts w:ascii="Times New Roman" w:hAnsi="Times New Roman" w:cs="Times New Roman"/>
          <w:b/>
          <w:sz w:val="32"/>
          <w:szCs w:val="32"/>
          <w:u w:val="single"/>
        </w:rPr>
      </w:pPr>
      <w:r>
        <w:rPr>
          <w:rFonts w:ascii="Times New Roman" w:hAnsi="Times New Roman" w:cs="Times New Roman"/>
          <w:b/>
          <w:sz w:val="32"/>
          <w:szCs w:val="32"/>
          <w:u w:val="single"/>
        </w:rPr>
        <w:t>IMPROVEMENTS/RECOMMENDATIONS</w:t>
      </w:r>
    </w:p>
    <w:p w14:paraId="711CD18C" w14:textId="5526FBF5" w:rsidR="00E61919" w:rsidRDefault="00E61919" w:rsidP="00E61919">
      <w:pPr>
        <w:tabs>
          <w:tab w:val="left" w:pos="720"/>
        </w:tabs>
        <w:spacing w:line="480" w:lineRule="auto"/>
        <w:contextualSpacing/>
        <w:rPr>
          <w:rFonts w:ascii="Times New Roman" w:hAnsi="Times New Roman" w:cs="Times New Roman"/>
        </w:rPr>
      </w:pPr>
      <w:r>
        <w:rPr>
          <w:rFonts w:ascii="Times New Roman" w:hAnsi="Times New Roman" w:cs="Times New Roman"/>
        </w:rPr>
        <w:tab/>
        <w:t>A recommended improvement for the “Elite” Endless Pool concerns the shape of the system and the flow of water.  The current design relies on sharp angles to direct the water around and underneath the benches; these sharp angles cause turbulent flow, decreasing the over</w:t>
      </w:r>
      <w:r w:rsidR="00F53AE5">
        <w:rPr>
          <w:rFonts w:ascii="Times New Roman" w:hAnsi="Times New Roman" w:cs="Times New Roman"/>
        </w:rPr>
        <w:t>all efficiency of the impellor (Murdock, 2013).</w:t>
      </w:r>
      <w:r>
        <w:rPr>
          <w:rFonts w:ascii="Times New Roman" w:hAnsi="Times New Roman" w:cs="Times New Roman"/>
        </w:rPr>
        <w:t xml:space="preserve"> </w:t>
      </w:r>
      <w:r w:rsidR="00F53AE5">
        <w:rPr>
          <w:rFonts w:ascii="Times New Roman" w:hAnsi="Times New Roman" w:cs="Times New Roman"/>
        </w:rPr>
        <w:t xml:space="preserve"> </w:t>
      </w:r>
      <w:r>
        <w:rPr>
          <w:rFonts w:ascii="Times New Roman" w:hAnsi="Times New Roman" w:cs="Times New Roman"/>
        </w:rPr>
        <w:t xml:space="preserve">If these sharp angles were reduced, the current induced by the impellor would become more efficient, requiring less power and saving the owner some electrical costs.  However, </w:t>
      </w:r>
      <w:r w:rsidRPr="000B7CED">
        <w:rPr>
          <w:rFonts w:ascii="Times New Roman" w:hAnsi="Times New Roman" w:cs="Times New Roman"/>
        </w:rPr>
        <w:t xml:space="preserve">these savings may be small in comparison to the amount of money an owner is already saving </w:t>
      </w:r>
      <w:r w:rsidR="000B7CED" w:rsidRPr="000B7CED">
        <w:rPr>
          <w:rFonts w:ascii="Times New Roman" w:hAnsi="Times New Roman" w:cs="Times New Roman"/>
        </w:rPr>
        <w:t>by choosing an Endless Pool</w:t>
      </w:r>
      <w:r>
        <w:rPr>
          <w:rFonts w:ascii="Times New Roman" w:hAnsi="Times New Roman" w:cs="Times New Roman"/>
        </w:rPr>
        <w:t>.</w:t>
      </w:r>
    </w:p>
    <w:p w14:paraId="0598FD24" w14:textId="76114CD4" w:rsidR="00E61919" w:rsidRDefault="00CE11D8" w:rsidP="00E61919">
      <w:pPr>
        <w:tabs>
          <w:tab w:val="left" w:pos="720"/>
        </w:tabs>
        <w:spacing w:line="480" w:lineRule="auto"/>
        <w:contextualSpacing/>
        <w:rPr>
          <w:rFonts w:ascii="Times New Roman" w:hAnsi="Times New Roman" w:cs="Times New Roman"/>
        </w:rPr>
      </w:pPr>
      <w:r>
        <w:rPr>
          <w:rFonts w:ascii="Times New Roman" w:hAnsi="Times New Roman" w:cs="Times New Roman"/>
        </w:rPr>
        <w:tab/>
        <w:t>In conclusion</w:t>
      </w:r>
      <w:r w:rsidR="00E61919">
        <w:rPr>
          <w:rFonts w:ascii="Times New Roman" w:hAnsi="Times New Roman" w:cs="Times New Roman"/>
        </w:rPr>
        <w:t xml:space="preserve">, the “Elite” Endless Pool is a superior product because it requires less space than </w:t>
      </w:r>
      <w:r w:rsidR="00E61919" w:rsidRPr="000B7CED">
        <w:rPr>
          <w:rFonts w:ascii="Times New Roman" w:hAnsi="Times New Roman" w:cs="Times New Roman"/>
        </w:rPr>
        <w:t xml:space="preserve">a lap pool and costs less to construct, operate, and maintain.  </w:t>
      </w:r>
      <w:r w:rsidR="000B7CED" w:rsidRPr="000B7CED">
        <w:rPr>
          <w:rFonts w:ascii="Times New Roman" w:hAnsi="Times New Roman" w:cs="Times New Roman"/>
        </w:rPr>
        <w:t>Due to the superior nature of this product, few recommendations can be made to make the Endless Pool more appealing and effective</w:t>
      </w:r>
      <w:r w:rsidR="00E61919" w:rsidRPr="000B7CED">
        <w:rPr>
          <w:rFonts w:ascii="Times New Roman" w:hAnsi="Times New Roman" w:cs="Times New Roman"/>
        </w:rPr>
        <w:t>.</w:t>
      </w:r>
      <w:r w:rsidRPr="000B7CED">
        <w:rPr>
          <w:rFonts w:ascii="Times New Roman" w:hAnsi="Times New Roman" w:cs="Times New Roman"/>
        </w:rPr>
        <w:t xml:space="preserve">  </w:t>
      </w:r>
      <w:r w:rsidR="00EC7811" w:rsidRPr="000B7CED">
        <w:rPr>
          <w:rFonts w:ascii="Times New Roman" w:hAnsi="Times New Roman" w:cs="Times New Roman"/>
        </w:rPr>
        <w:t xml:space="preserve">A summary </w:t>
      </w:r>
      <w:r w:rsidR="00EC7811">
        <w:rPr>
          <w:rFonts w:ascii="Times New Roman" w:hAnsi="Times New Roman" w:cs="Times New Roman"/>
        </w:rPr>
        <w:t>of the first year costs of both the Endless Pool and Lap Pool is given below:</w:t>
      </w:r>
    </w:p>
    <w:tbl>
      <w:tblPr>
        <w:tblW w:w="10062" w:type="dxa"/>
        <w:jc w:val="center"/>
        <w:tblInd w:w="-702" w:type="dxa"/>
        <w:tblLayout w:type="fixed"/>
        <w:tblLook w:val="04A0" w:firstRow="1" w:lastRow="0" w:firstColumn="1" w:lastColumn="0" w:noHBand="0" w:noVBand="1"/>
      </w:tblPr>
      <w:tblGrid>
        <w:gridCol w:w="1440"/>
        <w:gridCol w:w="1782"/>
        <w:gridCol w:w="2610"/>
        <w:gridCol w:w="2340"/>
        <w:gridCol w:w="1890"/>
      </w:tblGrid>
      <w:tr w:rsidR="00EC7811" w:rsidRPr="00E84E2B" w14:paraId="58A8D02F" w14:textId="77777777" w:rsidTr="00EC7811">
        <w:trPr>
          <w:trHeight w:val="300"/>
          <w:jc w:val="center"/>
        </w:trPr>
        <w:tc>
          <w:tcPr>
            <w:tcW w:w="10062" w:type="dxa"/>
            <w:gridSpan w:val="5"/>
            <w:tcBorders>
              <w:top w:val="nil"/>
              <w:left w:val="nil"/>
              <w:bottom w:val="nil"/>
              <w:right w:val="nil"/>
            </w:tcBorders>
            <w:shd w:val="clear" w:color="000000" w:fill="000000"/>
            <w:noWrap/>
            <w:vAlign w:val="bottom"/>
            <w:hideMark/>
          </w:tcPr>
          <w:p w14:paraId="532F4CF9" w14:textId="77777777" w:rsidR="00EC7811" w:rsidRPr="00E84E2B" w:rsidRDefault="00EC7811" w:rsidP="00EC7811">
            <w:pPr>
              <w:jc w:val="center"/>
              <w:rPr>
                <w:rFonts w:ascii="Calibri" w:eastAsia="Times New Roman" w:hAnsi="Calibri" w:cs="Times New Roman"/>
                <w:b/>
                <w:bCs/>
                <w:color w:val="FFFFFF"/>
                <w:u w:val="single"/>
              </w:rPr>
            </w:pPr>
            <w:r w:rsidRPr="00E84E2B">
              <w:rPr>
                <w:rFonts w:ascii="Calibri" w:eastAsia="Times New Roman" w:hAnsi="Calibri" w:cs="Times New Roman"/>
                <w:b/>
                <w:bCs/>
                <w:color w:val="FFFFFF"/>
                <w:u w:val="single"/>
              </w:rPr>
              <w:t>Cost Comparisons of an Endless Pool with a Lap Pool</w:t>
            </w:r>
          </w:p>
        </w:tc>
      </w:tr>
      <w:tr w:rsidR="00EC7811" w:rsidRPr="00E84E2B" w14:paraId="019B3A0F" w14:textId="77777777" w:rsidTr="00EC7811">
        <w:trPr>
          <w:trHeight w:val="494"/>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79235" w14:textId="77777777" w:rsidR="00EC7811" w:rsidRPr="00E84E2B" w:rsidRDefault="00EC7811" w:rsidP="00EC7811">
            <w:pPr>
              <w:rPr>
                <w:rFonts w:ascii="Calibri" w:eastAsia="Times New Roman" w:hAnsi="Calibri" w:cs="Times New Roman"/>
                <w:b/>
                <w:bCs/>
                <w:color w:val="000000"/>
              </w:rPr>
            </w:pPr>
            <w:r w:rsidRPr="00E84E2B">
              <w:rPr>
                <w:rFonts w:ascii="Calibri" w:eastAsia="Times New Roman" w:hAnsi="Calibri" w:cs="Times New Roman"/>
                <w:b/>
                <w:bCs/>
                <w:color w:val="000000"/>
              </w:rPr>
              <w:t>System</w:t>
            </w:r>
          </w:p>
        </w:tc>
        <w:tc>
          <w:tcPr>
            <w:tcW w:w="1782" w:type="dxa"/>
            <w:tcBorders>
              <w:top w:val="single" w:sz="4" w:space="0" w:color="auto"/>
              <w:left w:val="nil"/>
              <w:bottom w:val="single" w:sz="4" w:space="0" w:color="auto"/>
              <w:right w:val="single" w:sz="4" w:space="0" w:color="auto"/>
            </w:tcBorders>
            <w:shd w:val="clear" w:color="auto" w:fill="auto"/>
            <w:noWrap/>
            <w:vAlign w:val="bottom"/>
            <w:hideMark/>
          </w:tcPr>
          <w:p w14:paraId="57C0F41D" w14:textId="77777777" w:rsidR="00EC7811" w:rsidRPr="00E84E2B" w:rsidRDefault="00EC7811" w:rsidP="00EC7811">
            <w:pPr>
              <w:rPr>
                <w:rFonts w:ascii="Calibri" w:eastAsia="Times New Roman" w:hAnsi="Calibri" w:cs="Times New Roman"/>
                <w:b/>
                <w:bCs/>
                <w:color w:val="000000"/>
              </w:rPr>
            </w:pPr>
            <w:r w:rsidRPr="00E84E2B">
              <w:rPr>
                <w:rFonts w:ascii="Calibri" w:eastAsia="Times New Roman" w:hAnsi="Calibri" w:cs="Times New Roman"/>
                <w:b/>
                <w:bCs/>
                <w:color w:val="000000"/>
              </w:rPr>
              <w:t>Up Front Cost ($)</w:t>
            </w:r>
          </w:p>
        </w:tc>
        <w:tc>
          <w:tcPr>
            <w:tcW w:w="2610" w:type="dxa"/>
            <w:tcBorders>
              <w:top w:val="single" w:sz="4" w:space="0" w:color="auto"/>
              <w:left w:val="nil"/>
              <w:bottom w:val="single" w:sz="4" w:space="0" w:color="auto"/>
              <w:right w:val="single" w:sz="4" w:space="0" w:color="auto"/>
            </w:tcBorders>
            <w:shd w:val="clear" w:color="auto" w:fill="auto"/>
            <w:noWrap/>
            <w:vAlign w:val="bottom"/>
            <w:hideMark/>
          </w:tcPr>
          <w:p w14:paraId="2061D5DA" w14:textId="77777777" w:rsidR="00EC7811" w:rsidRPr="00E84E2B" w:rsidRDefault="00EC7811" w:rsidP="00EC7811">
            <w:pPr>
              <w:rPr>
                <w:rFonts w:ascii="Calibri" w:eastAsia="Times New Roman" w:hAnsi="Calibri" w:cs="Times New Roman"/>
                <w:b/>
                <w:bCs/>
                <w:color w:val="000000"/>
              </w:rPr>
            </w:pPr>
            <w:r w:rsidRPr="00E84E2B">
              <w:rPr>
                <w:rFonts w:ascii="Calibri" w:eastAsia="Times New Roman" w:hAnsi="Calibri" w:cs="Times New Roman"/>
                <w:b/>
                <w:bCs/>
                <w:color w:val="000000"/>
              </w:rPr>
              <w:t>Yearly Chemical Cost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455D373" w14:textId="77777777" w:rsidR="00EC7811" w:rsidRPr="00E84E2B" w:rsidRDefault="00EC7811" w:rsidP="00EC7811">
            <w:pPr>
              <w:rPr>
                <w:rFonts w:ascii="Calibri" w:eastAsia="Times New Roman" w:hAnsi="Calibri" w:cs="Times New Roman"/>
                <w:b/>
                <w:bCs/>
                <w:color w:val="000000"/>
              </w:rPr>
            </w:pPr>
            <w:r w:rsidRPr="00E84E2B">
              <w:rPr>
                <w:rFonts w:ascii="Calibri" w:eastAsia="Times New Roman" w:hAnsi="Calibri" w:cs="Times New Roman"/>
                <w:b/>
                <w:bCs/>
                <w:color w:val="000000"/>
              </w:rPr>
              <w:t>Yearly Electrical Cost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B9DD904" w14:textId="77777777" w:rsidR="00EC7811" w:rsidRPr="00E84E2B" w:rsidRDefault="00EC7811" w:rsidP="00EC7811">
            <w:pPr>
              <w:rPr>
                <w:rFonts w:ascii="Calibri" w:eastAsia="Times New Roman" w:hAnsi="Calibri" w:cs="Times New Roman"/>
                <w:b/>
                <w:bCs/>
                <w:color w:val="000000"/>
              </w:rPr>
            </w:pPr>
            <w:r>
              <w:rPr>
                <w:rFonts w:ascii="Calibri" w:eastAsia="Times New Roman" w:hAnsi="Calibri" w:cs="Times New Roman"/>
                <w:b/>
                <w:bCs/>
                <w:color w:val="000000"/>
              </w:rPr>
              <w:t>Total Cost in First</w:t>
            </w:r>
            <w:r w:rsidRPr="00E84E2B">
              <w:rPr>
                <w:rFonts w:ascii="Calibri" w:eastAsia="Times New Roman" w:hAnsi="Calibri" w:cs="Times New Roman"/>
                <w:b/>
                <w:bCs/>
                <w:color w:val="000000"/>
              </w:rPr>
              <w:t xml:space="preserve"> Year</w:t>
            </w:r>
            <w:r>
              <w:rPr>
                <w:rFonts w:ascii="Calibri" w:eastAsia="Times New Roman" w:hAnsi="Calibri" w:cs="Times New Roman"/>
                <w:b/>
                <w:bCs/>
                <w:color w:val="000000"/>
              </w:rPr>
              <w:t xml:space="preserve"> ($)</w:t>
            </w:r>
          </w:p>
        </w:tc>
      </w:tr>
      <w:tr w:rsidR="00EC7811" w:rsidRPr="00E84E2B" w14:paraId="70E6593E" w14:textId="77777777" w:rsidTr="00EC7811">
        <w:trPr>
          <w:trHeight w:val="30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F0F7E" w14:textId="77777777" w:rsidR="00EC7811" w:rsidRPr="00E84E2B" w:rsidRDefault="00EC7811" w:rsidP="00EC7811">
            <w:pPr>
              <w:rPr>
                <w:rFonts w:ascii="Calibri" w:eastAsia="Times New Roman" w:hAnsi="Calibri" w:cs="Times New Roman"/>
                <w:color w:val="000000"/>
              </w:rPr>
            </w:pPr>
            <w:r w:rsidRPr="00E84E2B">
              <w:rPr>
                <w:rFonts w:ascii="Calibri" w:eastAsia="Times New Roman" w:hAnsi="Calibri" w:cs="Times New Roman"/>
                <w:color w:val="000000"/>
              </w:rPr>
              <w:t>Lap Pool</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21789" w14:textId="77777777" w:rsidR="00EC7811" w:rsidRPr="00E84E2B" w:rsidRDefault="00EC7811" w:rsidP="00EC7811">
            <w:pPr>
              <w:jc w:val="right"/>
              <w:rPr>
                <w:rFonts w:ascii="Calibri" w:eastAsia="Times New Roman" w:hAnsi="Calibri" w:cs="Times New Roman"/>
                <w:color w:val="000000"/>
              </w:rPr>
            </w:pPr>
            <w:r w:rsidRPr="00E84E2B">
              <w:rPr>
                <w:rFonts w:ascii="Calibri" w:eastAsia="Times New Roman" w:hAnsi="Calibri" w:cs="Times New Roman"/>
                <w:color w:val="000000"/>
              </w:rPr>
              <w:t>50</w:t>
            </w:r>
            <w:r>
              <w:rPr>
                <w:rFonts w:ascii="Calibri" w:eastAsia="Times New Roman" w:hAnsi="Calibri" w:cs="Times New Roman"/>
                <w:color w:val="000000"/>
              </w:rPr>
              <w:t>,</w:t>
            </w:r>
            <w:r w:rsidRPr="00E84E2B">
              <w:rPr>
                <w:rFonts w:ascii="Calibri" w:eastAsia="Times New Roman" w:hAnsi="Calibri" w:cs="Times New Roman"/>
                <w:color w:val="000000"/>
              </w:rPr>
              <w:t>000</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DC201" w14:textId="713E7797" w:rsidR="00EC7811" w:rsidRPr="00E84E2B" w:rsidRDefault="00EC7811" w:rsidP="00EC7811">
            <w:pPr>
              <w:jc w:val="right"/>
              <w:rPr>
                <w:rFonts w:ascii="Calibri" w:eastAsia="Times New Roman" w:hAnsi="Calibri" w:cs="Times New Roman"/>
                <w:color w:val="000000"/>
              </w:rPr>
            </w:pPr>
            <w:r>
              <w:rPr>
                <w:rFonts w:ascii="Calibri" w:eastAsia="Times New Roman" w:hAnsi="Calibri" w:cs="Times New Roman"/>
                <w:color w:val="000000"/>
              </w:rPr>
              <w:t>743</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87508" w14:textId="77777777" w:rsidR="00EC7811" w:rsidRPr="00E84E2B" w:rsidRDefault="00EC7811" w:rsidP="00EC7811">
            <w:pPr>
              <w:jc w:val="right"/>
              <w:rPr>
                <w:rFonts w:ascii="Calibri" w:eastAsia="Times New Roman" w:hAnsi="Calibri" w:cs="Times New Roman"/>
                <w:color w:val="000000"/>
              </w:rPr>
            </w:pPr>
            <w:r w:rsidRPr="00E84E2B">
              <w:rPr>
                <w:rFonts w:ascii="Calibri" w:eastAsia="Times New Roman" w:hAnsi="Calibri" w:cs="Times New Roman"/>
                <w:color w:val="000000"/>
              </w:rPr>
              <w:t>216.69</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E977D" w14:textId="77777777" w:rsidR="00EC7811" w:rsidRPr="00E84E2B" w:rsidRDefault="00EC7811" w:rsidP="00EC7811">
            <w:pPr>
              <w:jc w:val="right"/>
              <w:rPr>
                <w:rFonts w:ascii="Calibri" w:eastAsia="Times New Roman" w:hAnsi="Calibri" w:cs="Times New Roman"/>
                <w:color w:val="000000"/>
              </w:rPr>
            </w:pPr>
            <w:r w:rsidRPr="00E84E2B">
              <w:rPr>
                <w:rFonts w:ascii="Calibri" w:eastAsia="Times New Roman" w:hAnsi="Calibri" w:cs="Times New Roman"/>
                <w:color w:val="000000"/>
              </w:rPr>
              <w:t>50</w:t>
            </w:r>
            <w:r>
              <w:rPr>
                <w:rFonts w:ascii="Calibri" w:eastAsia="Times New Roman" w:hAnsi="Calibri" w:cs="Times New Roman"/>
                <w:color w:val="000000"/>
              </w:rPr>
              <w:t>,</w:t>
            </w:r>
            <w:r w:rsidRPr="00E84E2B">
              <w:rPr>
                <w:rFonts w:ascii="Calibri" w:eastAsia="Times New Roman" w:hAnsi="Calibri" w:cs="Times New Roman"/>
                <w:color w:val="000000"/>
              </w:rPr>
              <w:t>558.69</w:t>
            </w:r>
          </w:p>
        </w:tc>
      </w:tr>
      <w:tr w:rsidR="00EC7811" w:rsidRPr="00E84E2B" w14:paraId="2B866673" w14:textId="77777777" w:rsidTr="00EC7811">
        <w:trPr>
          <w:trHeight w:val="300"/>
          <w:jc w:val="center"/>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AA0A0" w14:textId="77777777" w:rsidR="00EC7811" w:rsidRPr="00E84E2B" w:rsidRDefault="00EC7811" w:rsidP="00EC7811">
            <w:pPr>
              <w:rPr>
                <w:rFonts w:ascii="Calibri" w:eastAsia="Times New Roman" w:hAnsi="Calibri" w:cs="Times New Roman"/>
                <w:color w:val="000000"/>
              </w:rPr>
            </w:pPr>
            <w:r w:rsidRPr="00E84E2B">
              <w:rPr>
                <w:rFonts w:ascii="Calibri" w:eastAsia="Times New Roman" w:hAnsi="Calibri" w:cs="Times New Roman"/>
                <w:color w:val="000000"/>
              </w:rPr>
              <w:t>Endless Pool</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0F2C4" w14:textId="77777777" w:rsidR="00EC7811" w:rsidRPr="00E84E2B" w:rsidRDefault="00EC7811" w:rsidP="00EC7811">
            <w:pPr>
              <w:jc w:val="right"/>
              <w:rPr>
                <w:rFonts w:ascii="Calibri" w:eastAsia="Times New Roman" w:hAnsi="Calibri" w:cs="Times New Roman"/>
                <w:color w:val="000000"/>
              </w:rPr>
            </w:pPr>
            <w:r w:rsidRPr="00E84E2B">
              <w:rPr>
                <w:rFonts w:ascii="Calibri" w:eastAsia="Times New Roman" w:hAnsi="Calibri" w:cs="Times New Roman"/>
                <w:color w:val="000000"/>
              </w:rPr>
              <w:t>21</w:t>
            </w:r>
            <w:r>
              <w:rPr>
                <w:rFonts w:ascii="Calibri" w:eastAsia="Times New Roman" w:hAnsi="Calibri" w:cs="Times New Roman"/>
                <w:color w:val="000000"/>
              </w:rPr>
              <w:t>,</w:t>
            </w:r>
            <w:r w:rsidRPr="00E84E2B">
              <w:rPr>
                <w:rFonts w:ascii="Calibri" w:eastAsia="Times New Roman" w:hAnsi="Calibri" w:cs="Times New Roman"/>
                <w:color w:val="000000"/>
              </w:rPr>
              <w:t>900</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9E1E79" w14:textId="51150B3B" w:rsidR="00EC7811" w:rsidRPr="00E84E2B" w:rsidRDefault="00EC7811" w:rsidP="00EC7811">
            <w:pPr>
              <w:jc w:val="right"/>
              <w:rPr>
                <w:rFonts w:ascii="Calibri" w:eastAsia="Times New Roman" w:hAnsi="Calibri" w:cs="Times New Roman"/>
                <w:color w:val="000000"/>
              </w:rPr>
            </w:pPr>
            <w:r>
              <w:rPr>
                <w:rFonts w:ascii="Calibri" w:eastAsia="Times New Roman" w:hAnsi="Calibri" w:cs="Times New Roman"/>
                <w:color w:val="000000"/>
              </w:rPr>
              <w:t>329</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3D68F" w14:textId="77777777" w:rsidR="00EC7811" w:rsidRPr="00E84E2B" w:rsidRDefault="00EC7811" w:rsidP="00EC7811">
            <w:pPr>
              <w:jc w:val="right"/>
              <w:rPr>
                <w:rFonts w:ascii="Calibri" w:eastAsia="Times New Roman" w:hAnsi="Calibri" w:cs="Times New Roman"/>
                <w:color w:val="000000"/>
              </w:rPr>
            </w:pPr>
            <w:r w:rsidRPr="00E84E2B">
              <w:rPr>
                <w:rFonts w:ascii="Calibri" w:eastAsia="Times New Roman" w:hAnsi="Calibri" w:cs="Times New Roman"/>
                <w:color w:val="000000"/>
              </w:rPr>
              <w:t>143.45</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AF42E" w14:textId="46EDA018" w:rsidR="00EC7811" w:rsidRPr="00E84E2B" w:rsidRDefault="00EC7811" w:rsidP="00EC7811">
            <w:pPr>
              <w:jc w:val="right"/>
              <w:rPr>
                <w:rFonts w:ascii="Calibri" w:eastAsia="Times New Roman" w:hAnsi="Calibri" w:cs="Times New Roman"/>
                <w:color w:val="000000"/>
              </w:rPr>
            </w:pPr>
            <w:r w:rsidRPr="00E84E2B">
              <w:rPr>
                <w:rFonts w:ascii="Calibri" w:eastAsia="Times New Roman" w:hAnsi="Calibri" w:cs="Times New Roman"/>
                <w:color w:val="000000"/>
              </w:rPr>
              <w:t>22</w:t>
            </w:r>
            <w:r>
              <w:rPr>
                <w:rFonts w:ascii="Calibri" w:eastAsia="Times New Roman" w:hAnsi="Calibri" w:cs="Times New Roman"/>
                <w:color w:val="000000"/>
              </w:rPr>
              <w:t>,</w:t>
            </w:r>
            <w:r w:rsidR="00586D5D">
              <w:rPr>
                <w:rFonts w:ascii="Calibri" w:eastAsia="Times New Roman" w:hAnsi="Calibri" w:cs="Times New Roman"/>
                <w:color w:val="000000"/>
              </w:rPr>
              <w:t>372.45</w:t>
            </w:r>
          </w:p>
        </w:tc>
      </w:tr>
      <w:tr w:rsidR="00EC7811" w:rsidRPr="00E84E2B" w14:paraId="2B7D400C" w14:textId="77777777" w:rsidTr="00EC7811">
        <w:trPr>
          <w:trHeight w:val="300"/>
          <w:jc w:val="center"/>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E15062B" w14:textId="0CB4B453" w:rsidR="00EC7811" w:rsidRPr="00E84E2B" w:rsidRDefault="00EC7811" w:rsidP="00EC7811">
            <w:pPr>
              <w:rPr>
                <w:rFonts w:ascii="Calibri" w:eastAsia="Times New Roman" w:hAnsi="Calibri" w:cs="Times New Roman"/>
                <w:color w:val="000000"/>
              </w:rPr>
            </w:pPr>
            <w:r>
              <w:rPr>
                <w:rFonts w:ascii="Calibri" w:eastAsia="Times New Roman" w:hAnsi="Calibri" w:cs="Times New Roman"/>
                <w:color w:val="000000"/>
              </w:rPr>
              <w:t>Savings</w:t>
            </w: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88E5" w14:textId="77777777" w:rsidR="00EC7811" w:rsidRPr="00E84E2B" w:rsidRDefault="00EC7811" w:rsidP="00EC7811">
            <w:pPr>
              <w:jc w:val="right"/>
              <w:rPr>
                <w:rFonts w:ascii="Calibri" w:eastAsia="Times New Roman" w:hAnsi="Calibri" w:cs="Times New Roman"/>
                <w:color w:val="000000"/>
              </w:rPr>
            </w:pPr>
            <w:r w:rsidRPr="00E84E2B">
              <w:rPr>
                <w:rFonts w:ascii="Calibri" w:eastAsia="Times New Roman" w:hAnsi="Calibri" w:cs="Times New Roman"/>
                <w:color w:val="000000"/>
              </w:rPr>
              <w:t>28</w:t>
            </w:r>
            <w:r>
              <w:rPr>
                <w:rFonts w:ascii="Calibri" w:eastAsia="Times New Roman" w:hAnsi="Calibri" w:cs="Times New Roman"/>
                <w:color w:val="000000"/>
              </w:rPr>
              <w:t>,</w:t>
            </w:r>
            <w:r w:rsidRPr="00E84E2B">
              <w:rPr>
                <w:rFonts w:ascii="Calibri" w:eastAsia="Times New Roman" w:hAnsi="Calibri" w:cs="Times New Roman"/>
                <w:color w:val="000000"/>
              </w:rPr>
              <w:t>100</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29AE6" w14:textId="67F07228" w:rsidR="00EC7811" w:rsidRPr="00E84E2B" w:rsidRDefault="00EC7811" w:rsidP="00EC7811">
            <w:pPr>
              <w:jc w:val="right"/>
              <w:rPr>
                <w:rFonts w:ascii="Calibri" w:eastAsia="Times New Roman" w:hAnsi="Calibri" w:cs="Times New Roman"/>
                <w:color w:val="000000"/>
              </w:rPr>
            </w:pPr>
            <w:r>
              <w:rPr>
                <w:rFonts w:ascii="Calibri" w:eastAsia="Times New Roman" w:hAnsi="Calibri" w:cs="Times New Roman"/>
                <w:color w:val="000000"/>
              </w:rPr>
              <w:t>414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D3DFF" w14:textId="77777777" w:rsidR="00EC7811" w:rsidRPr="00E84E2B" w:rsidRDefault="00EC7811" w:rsidP="00EC7811">
            <w:pPr>
              <w:jc w:val="right"/>
              <w:rPr>
                <w:rFonts w:ascii="Calibri" w:eastAsia="Times New Roman" w:hAnsi="Calibri" w:cs="Times New Roman"/>
                <w:color w:val="000000"/>
              </w:rPr>
            </w:pPr>
            <w:r w:rsidRPr="00E84E2B">
              <w:rPr>
                <w:rFonts w:ascii="Calibri" w:eastAsia="Times New Roman" w:hAnsi="Calibri" w:cs="Times New Roman"/>
                <w:color w:val="000000"/>
              </w:rPr>
              <w:t>73.24</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054AC" w14:textId="2C3AA638" w:rsidR="00EC7811" w:rsidRPr="00E84E2B" w:rsidRDefault="00EC7811" w:rsidP="00EC7811">
            <w:pPr>
              <w:jc w:val="right"/>
              <w:rPr>
                <w:rFonts w:ascii="Calibri" w:eastAsia="Times New Roman" w:hAnsi="Calibri" w:cs="Times New Roman"/>
                <w:color w:val="000000"/>
              </w:rPr>
            </w:pPr>
            <w:r w:rsidRPr="00E84E2B">
              <w:rPr>
                <w:rFonts w:ascii="Calibri" w:eastAsia="Times New Roman" w:hAnsi="Calibri" w:cs="Times New Roman"/>
                <w:color w:val="000000"/>
              </w:rPr>
              <w:t>28</w:t>
            </w:r>
            <w:r>
              <w:rPr>
                <w:rFonts w:ascii="Calibri" w:eastAsia="Times New Roman" w:hAnsi="Calibri" w:cs="Times New Roman"/>
                <w:color w:val="000000"/>
              </w:rPr>
              <w:t>,</w:t>
            </w:r>
            <w:r w:rsidR="00586D5D">
              <w:rPr>
                <w:rFonts w:ascii="Calibri" w:eastAsia="Times New Roman" w:hAnsi="Calibri" w:cs="Times New Roman"/>
                <w:color w:val="000000"/>
              </w:rPr>
              <w:t>587.24</w:t>
            </w:r>
          </w:p>
        </w:tc>
      </w:tr>
    </w:tbl>
    <w:p w14:paraId="4F84C317" w14:textId="77777777" w:rsidR="00CE11D8" w:rsidRDefault="00CE11D8" w:rsidP="00E61919">
      <w:pPr>
        <w:tabs>
          <w:tab w:val="left" w:pos="720"/>
        </w:tabs>
        <w:spacing w:line="480" w:lineRule="auto"/>
        <w:contextualSpacing/>
        <w:rPr>
          <w:rFonts w:ascii="Times New Roman" w:hAnsi="Times New Roman" w:cs="Times New Roman"/>
        </w:rPr>
      </w:pPr>
    </w:p>
    <w:p w14:paraId="333D351A" w14:textId="49079E92" w:rsidR="00CE11D8" w:rsidRDefault="00CE11D8" w:rsidP="00E61919">
      <w:pPr>
        <w:tabs>
          <w:tab w:val="left" w:pos="720"/>
        </w:tabs>
        <w:spacing w:line="480" w:lineRule="auto"/>
        <w:contextualSpacing/>
        <w:rPr>
          <w:rFonts w:ascii="Times New Roman" w:hAnsi="Times New Roman" w:cs="Times New Roman"/>
        </w:rPr>
      </w:pPr>
      <w:r>
        <w:rPr>
          <w:rFonts w:ascii="Times New Roman" w:hAnsi="Times New Roman" w:cs="Times New Roman"/>
        </w:rPr>
        <w:t xml:space="preserve">As the above table shows, an owner can </w:t>
      </w:r>
      <w:r w:rsidR="00F14065" w:rsidRPr="000B7CED">
        <w:rPr>
          <w:rFonts w:ascii="Times New Roman" w:hAnsi="Times New Roman" w:cs="Times New Roman"/>
        </w:rPr>
        <w:t>save roughly</w:t>
      </w:r>
      <w:r w:rsidRPr="000B7CED">
        <w:rPr>
          <w:rFonts w:ascii="Times New Roman" w:hAnsi="Times New Roman" w:cs="Times New Roman"/>
        </w:rPr>
        <w:t xml:space="preserve"> </w:t>
      </w:r>
      <w:r>
        <w:rPr>
          <w:rFonts w:ascii="Times New Roman" w:hAnsi="Times New Roman" w:cs="Times New Roman"/>
        </w:rPr>
        <w:t>50% in the first year of owning an Endless Pool</w:t>
      </w:r>
      <w:r w:rsidR="00B626AF">
        <w:rPr>
          <w:rFonts w:ascii="Times New Roman" w:hAnsi="Times New Roman" w:cs="Times New Roman"/>
        </w:rPr>
        <w:t>, as compared to a traditional lap pool</w:t>
      </w:r>
      <w:r>
        <w:rPr>
          <w:rFonts w:ascii="Times New Roman" w:hAnsi="Times New Roman" w:cs="Times New Roman"/>
        </w:rPr>
        <w:t xml:space="preserve">.  </w:t>
      </w:r>
      <w:r w:rsidRPr="00B77040">
        <w:rPr>
          <w:rFonts w:ascii="Times New Roman" w:hAnsi="Times New Roman" w:cs="Times New Roman"/>
        </w:rPr>
        <w:t xml:space="preserve">Therefore, the “Elite” Endless Pool offers </w:t>
      </w:r>
      <w:proofErr w:type="gramStart"/>
      <w:r w:rsidRPr="00B77040">
        <w:rPr>
          <w:rFonts w:ascii="Times New Roman" w:hAnsi="Times New Roman" w:cs="Times New Roman"/>
        </w:rPr>
        <w:t>a</w:t>
      </w:r>
      <w:proofErr w:type="gramEnd"/>
      <w:r w:rsidRPr="00B77040">
        <w:rPr>
          <w:rFonts w:ascii="Times New Roman" w:hAnsi="Times New Roman" w:cs="Times New Roman"/>
        </w:rPr>
        <w:t xml:space="preserve"> </w:t>
      </w:r>
      <w:r w:rsidR="00B77040" w:rsidRPr="00B77040">
        <w:rPr>
          <w:rFonts w:ascii="Times New Roman" w:hAnsi="Times New Roman" w:cs="Times New Roman"/>
        </w:rPr>
        <w:t>efficient</w:t>
      </w:r>
      <w:r w:rsidRPr="00B77040">
        <w:rPr>
          <w:rFonts w:ascii="Times New Roman" w:hAnsi="Times New Roman" w:cs="Times New Roman"/>
        </w:rPr>
        <w:t xml:space="preserve"> solution to the prob</w:t>
      </w:r>
      <w:r w:rsidR="00C608C9" w:rsidRPr="00B77040">
        <w:rPr>
          <w:rFonts w:ascii="Times New Roman" w:hAnsi="Times New Roman" w:cs="Times New Roman"/>
        </w:rPr>
        <w:t xml:space="preserve">lems of pool size and </w:t>
      </w:r>
      <w:r w:rsidRPr="00B77040">
        <w:rPr>
          <w:rFonts w:ascii="Times New Roman" w:hAnsi="Times New Roman" w:cs="Times New Roman"/>
        </w:rPr>
        <w:t>budget.</w:t>
      </w:r>
    </w:p>
    <w:p w14:paraId="257A790E" w14:textId="77777777" w:rsidR="00E61919" w:rsidRDefault="00E61919">
      <w:pPr>
        <w:rPr>
          <w:rFonts w:ascii="Times New Roman" w:hAnsi="Times New Roman" w:cs="Times New Roman"/>
        </w:rPr>
      </w:pPr>
      <w:r>
        <w:rPr>
          <w:rFonts w:ascii="Times New Roman" w:hAnsi="Times New Roman" w:cs="Times New Roman"/>
        </w:rPr>
        <w:br w:type="page"/>
      </w:r>
    </w:p>
    <w:p w14:paraId="6942074B" w14:textId="41B89DF1" w:rsidR="00E61919" w:rsidRDefault="00E61919" w:rsidP="00E61919">
      <w:pPr>
        <w:tabs>
          <w:tab w:val="left" w:pos="720"/>
        </w:tabs>
        <w:spacing w:line="480" w:lineRule="auto"/>
        <w:contextualSpacing/>
        <w:jc w:val="center"/>
        <w:rPr>
          <w:rFonts w:ascii="Times New Roman" w:hAnsi="Times New Roman" w:cs="Times New Roman"/>
        </w:rPr>
      </w:pPr>
      <w:r>
        <w:rPr>
          <w:rFonts w:ascii="Times New Roman" w:hAnsi="Times New Roman" w:cs="Times New Roman"/>
        </w:rPr>
        <w:lastRenderedPageBreak/>
        <w:t>Works Cited</w:t>
      </w:r>
    </w:p>
    <w:p w14:paraId="758043AC" w14:textId="77777777" w:rsidR="00DB0ADA" w:rsidRDefault="00DB0ADA" w:rsidP="00DB0ADA">
      <w:pPr>
        <w:tabs>
          <w:tab w:val="left" w:pos="720"/>
        </w:tabs>
        <w:spacing w:line="480" w:lineRule="auto"/>
        <w:ind w:left="720" w:hanging="720"/>
        <w:contextualSpacing/>
        <w:rPr>
          <w:rFonts w:ascii="Times New Roman" w:hAnsi="Times New Roman" w:cs="Times New Roman"/>
        </w:rPr>
      </w:pPr>
      <w:r>
        <w:rPr>
          <w:rFonts w:ascii="Times New Roman" w:hAnsi="Times New Roman" w:cs="Times New Roman"/>
          <w:i/>
        </w:rPr>
        <w:t>Endless pool available sizes and depths</w:t>
      </w:r>
      <w:r>
        <w:rPr>
          <w:rFonts w:ascii="Times New Roman" w:hAnsi="Times New Roman" w:cs="Times New Roman"/>
        </w:rPr>
        <w:t>, EP-1.1.  Aston, PA:  Endless Pools: Swimming Machines.</w:t>
      </w:r>
    </w:p>
    <w:p w14:paraId="4FED2E4D" w14:textId="12C3CF01" w:rsidR="00DB0ADA" w:rsidRDefault="00DB0ADA" w:rsidP="00DB0ADA">
      <w:pPr>
        <w:tabs>
          <w:tab w:val="left" w:pos="720"/>
        </w:tabs>
        <w:spacing w:line="480" w:lineRule="auto"/>
        <w:ind w:left="720" w:hanging="720"/>
        <w:contextualSpacing/>
        <w:rPr>
          <w:rFonts w:ascii="Times New Roman" w:hAnsi="Times New Roman" w:cs="Times New Roman"/>
        </w:rPr>
      </w:pPr>
      <w:r>
        <w:rPr>
          <w:rFonts w:ascii="Times New Roman" w:hAnsi="Times New Roman" w:cs="Times New Roman"/>
          <w:i/>
        </w:rPr>
        <w:t xml:space="preserve">Endless pool limited warranty.  </w:t>
      </w:r>
      <w:r>
        <w:rPr>
          <w:rFonts w:ascii="Times New Roman" w:hAnsi="Times New Roman" w:cs="Times New Roman"/>
        </w:rPr>
        <w:t>Aston, PA: Fitness Machines.</w:t>
      </w:r>
    </w:p>
    <w:p w14:paraId="4A9929A5" w14:textId="77777777" w:rsidR="00DB0ADA" w:rsidRDefault="00DB0ADA" w:rsidP="00DB0ADA">
      <w:pPr>
        <w:tabs>
          <w:tab w:val="left" w:pos="720"/>
        </w:tabs>
        <w:spacing w:line="480" w:lineRule="auto"/>
        <w:ind w:left="720" w:hanging="720"/>
        <w:contextualSpacing/>
        <w:rPr>
          <w:rFonts w:ascii="Times New Roman" w:hAnsi="Times New Roman" w:cs="Times New Roman"/>
        </w:rPr>
      </w:pPr>
      <w:proofErr w:type="gramStart"/>
      <w:r>
        <w:rPr>
          <w:rFonts w:ascii="Times New Roman" w:hAnsi="Times New Roman" w:cs="Times New Roman"/>
          <w:i/>
        </w:rPr>
        <w:t xml:space="preserve">Endless pool panel configurations, </w:t>
      </w:r>
      <w:r>
        <w:rPr>
          <w:rFonts w:ascii="Times New Roman" w:hAnsi="Times New Roman" w:cs="Times New Roman"/>
        </w:rPr>
        <w:t>EP-1.0.</w:t>
      </w:r>
      <w:proofErr w:type="gramEnd"/>
      <w:r>
        <w:rPr>
          <w:rFonts w:ascii="Times New Roman" w:hAnsi="Times New Roman" w:cs="Times New Roman"/>
        </w:rPr>
        <w:t xml:space="preserve">  Aston, PA: Endless Pools: Swimming Machines.</w:t>
      </w:r>
    </w:p>
    <w:p w14:paraId="0CB1DCA6" w14:textId="46A46123" w:rsidR="00DB0ADA" w:rsidRDefault="00DB0ADA" w:rsidP="00DB0ADA">
      <w:pPr>
        <w:tabs>
          <w:tab w:val="left" w:pos="720"/>
        </w:tabs>
        <w:spacing w:line="480" w:lineRule="auto"/>
        <w:ind w:left="720" w:hanging="720"/>
        <w:contextualSpacing/>
        <w:rPr>
          <w:rFonts w:ascii="Times New Roman" w:hAnsi="Times New Roman" w:cs="Times New Roman"/>
        </w:rPr>
      </w:pPr>
      <w:r>
        <w:rPr>
          <w:rFonts w:ascii="Times New Roman" w:hAnsi="Times New Roman" w:cs="Times New Roman"/>
          <w:iCs/>
        </w:rPr>
        <w:t>Endless Pools vs</w:t>
      </w:r>
      <w:r w:rsidRPr="00487A64">
        <w:rPr>
          <w:rFonts w:ascii="Times New Roman" w:hAnsi="Times New Roman" w:cs="Times New Roman"/>
        </w:rPr>
        <w:t>.</w:t>
      </w:r>
      <w:r w:rsidR="00057699">
        <w:rPr>
          <w:rFonts w:ascii="Times New Roman" w:hAnsi="Times New Roman" w:cs="Times New Roman"/>
        </w:rPr>
        <w:t xml:space="preserve"> l</w:t>
      </w:r>
      <w:r>
        <w:rPr>
          <w:rFonts w:ascii="Times New Roman" w:hAnsi="Times New Roman" w:cs="Times New Roman"/>
        </w:rPr>
        <w:t xml:space="preserve">ap Pools.  (2013).  Retrieved October 7, 2013 from </w:t>
      </w:r>
      <w:hyperlink r:id="rId10" w:history="1">
        <w:r w:rsidRPr="007538C1">
          <w:rPr>
            <w:rStyle w:val="Hyperlink"/>
            <w:rFonts w:ascii="Times New Roman" w:hAnsi="Times New Roman" w:cs="Times New Roman"/>
          </w:rPr>
          <w:t>www.endlesspools.com</w:t>
        </w:r>
      </w:hyperlink>
    </w:p>
    <w:p w14:paraId="52EC96DE" w14:textId="77777777" w:rsidR="00DB0ADA" w:rsidRDefault="00DB0ADA" w:rsidP="00DB0ADA">
      <w:pPr>
        <w:tabs>
          <w:tab w:val="left" w:pos="720"/>
        </w:tabs>
        <w:spacing w:line="480" w:lineRule="auto"/>
        <w:ind w:left="720" w:hanging="720"/>
        <w:contextualSpacing/>
        <w:rPr>
          <w:rFonts w:ascii="Times New Roman" w:hAnsi="Times New Roman" w:cs="Times New Roman"/>
        </w:rPr>
      </w:pPr>
      <w:r>
        <w:rPr>
          <w:rFonts w:ascii="Times New Roman" w:hAnsi="Times New Roman" w:cs="Times New Roman"/>
        </w:rPr>
        <w:t xml:space="preserve">Murdock, J. (2013).  </w:t>
      </w:r>
      <w:r w:rsidRPr="00FD2075">
        <w:rPr>
          <w:rFonts w:ascii="Times New Roman" w:hAnsi="Times New Roman" w:cs="Times New Roman"/>
          <w:i/>
        </w:rPr>
        <w:t>Endless pools: a complete line of swimming machines</w:t>
      </w:r>
      <w:r>
        <w:rPr>
          <w:rFonts w:ascii="Times New Roman" w:hAnsi="Times New Roman" w:cs="Times New Roman"/>
        </w:rPr>
        <w:t xml:space="preserve">.  Aston, PA: </w:t>
      </w:r>
      <w:r w:rsidRPr="00FD2075">
        <w:rPr>
          <w:rFonts w:ascii="Times New Roman" w:hAnsi="Times New Roman" w:cs="Times New Roman"/>
        </w:rPr>
        <w:t>EPI Direct</w:t>
      </w:r>
      <w:r>
        <w:rPr>
          <w:rFonts w:ascii="Times New Roman" w:hAnsi="Times New Roman" w:cs="Times New Roman"/>
        </w:rPr>
        <w:t>.</w:t>
      </w:r>
    </w:p>
    <w:p w14:paraId="287D4B39" w14:textId="77777777" w:rsidR="00DB0ADA" w:rsidRDefault="00DB0ADA" w:rsidP="00DB0ADA">
      <w:pPr>
        <w:tabs>
          <w:tab w:val="left" w:pos="720"/>
        </w:tabs>
        <w:spacing w:line="480" w:lineRule="auto"/>
        <w:ind w:left="720" w:hanging="720"/>
        <w:contextualSpacing/>
        <w:rPr>
          <w:rFonts w:ascii="Times New Roman" w:hAnsi="Times New Roman" w:cs="Times New Roman"/>
        </w:rPr>
      </w:pPr>
      <w:r>
        <w:rPr>
          <w:rFonts w:ascii="Times New Roman" w:hAnsi="Times New Roman" w:cs="Times New Roman"/>
        </w:rPr>
        <w:t xml:space="preserve">Murdock, J.  </w:t>
      </w:r>
      <w:r>
        <w:rPr>
          <w:rFonts w:ascii="Times New Roman" w:hAnsi="Times New Roman" w:cs="Times New Roman"/>
          <w:i/>
        </w:rPr>
        <w:t>Swim at home: today’s solution to better health and fitness</w:t>
      </w:r>
      <w:r>
        <w:rPr>
          <w:rFonts w:ascii="Times New Roman" w:hAnsi="Times New Roman" w:cs="Times New Roman"/>
        </w:rPr>
        <w:t>.  Aston, PA: Endless Pools: Swimming Machines.</w:t>
      </w:r>
    </w:p>
    <w:p w14:paraId="5D0E1415" w14:textId="34D8B362" w:rsidR="00DB0ADA" w:rsidRDefault="00DB0ADA" w:rsidP="00DB0ADA">
      <w:pPr>
        <w:tabs>
          <w:tab w:val="left" w:pos="720"/>
        </w:tabs>
        <w:spacing w:line="480" w:lineRule="auto"/>
        <w:ind w:left="720" w:hanging="720"/>
        <w:contextualSpacing/>
        <w:rPr>
          <w:rFonts w:ascii="Times New Roman" w:hAnsi="Times New Roman" w:cs="Times New Roman"/>
        </w:rPr>
      </w:pPr>
      <w:proofErr w:type="gramStart"/>
      <w:r>
        <w:rPr>
          <w:rFonts w:ascii="Times New Roman" w:hAnsi="Times New Roman" w:cs="Times New Roman"/>
          <w:i/>
        </w:rPr>
        <w:t>Original endless pool planning guide</w:t>
      </w:r>
      <w:r>
        <w:rPr>
          <w:rFonts w:ascii="Times New Roman" w:hAnsi="Times New Roman" w:cs="Times New Roman"/>
        </w:rPr>
        <w:t>.</w:t>
      </w:r>
      <w:proofErr w:type="gramEnd"/>
      <w:r>
        <w:rPr>
          <w:rFonts w:ascii="Times New Roman" w:hAnsi="Times New Roman" w:cs="Times New Roman"/>
        </w:rPr>
        <w:t xml:space="preserve">  Aston, PA: EPI Direct.</w:t>
      </w:r>
    </w:p>
    <w:p w14:paraId="4CCB807B" w14:textId="77777777" w:rsidR="00DB0ADA" w:rsidRDefault="00DB0ADA" w:rsidP="00DB0ADA">
      <w:pPr>
        <w:tabs>
          <w:tab w:val="left" w:pos="720"/>
        </w:tabs>
        <w:spacing w:line="480" w:lineRule="auto"/>
        <w:ind w:left="720" w:hanging="720"/>
        <w:contextualSpacing/>
        <w:rPr>
          <w:rFonts w:ascii="Times New Roman" w:hAnsi="Times New Roman" w:cs="Times New Roman"/>
        </w:rPr>
      </w:pPr>
      <w:proofErr w:type="gramStart"/>
      <w:r>
        <w:rPr>
          <w:rFonts w:ascii="Times New Roman" w:hAnsi="Times New Roman" w:cs="Times New Roman"/>
          <w:i/>
        </w:rPr>
        <w:t>Original endless pool poolside water quality system,</w:t>
      </w:r>
      <w:r>
        <w:rPr>
          <w:rFonts w:ascii="Times New Roman" w:hAnsi="Times New Roman" w:cs="Times New Roman"/>
        </w:rPr>
        <w:t xml:space="preserve"> EP-7.0.</w:t>
      </w:r>
      <w:proofErr w:type="gramEnd"/>
      <w:r>
        <w:rPr>
          <w:rFonts w:ascii="Times New Roman" w:hAnsi="Times New Roman" w:cs="Times New Roman"/>
        </w:rPr>
        <w:t xml:space="preserve">  Aston, PA:  Endless Pools: Swimming Machines.</w:t>
      </w:r>
    </w:p>
    <w:p w14:paraId="65479FED" w14:textId="0B96AFBC" w:rsidR="00196CF9" w:rsidRPr="00196CF9" w:rsidRDefault="00196CF9" w:rsidP="00DB0ADA">
      <w:pPr>
        <w:tabs>
          <w:tab w:val="left" w:pos="720"/>
        </w:tabs>
        <w:spacing w:line="480" w:lineRule="auto"/>
        <w:ind w:left="720" w:hanging="720"/>
        <w:contextualSpacing/>
        <w:rPr>
          <w:rFonts w:ascii="Times New Roman" w:hAnsi="Times New Roman" w:cs="Times New Roman"/>
        </w:rPr>
      </w:pPr>
      <w:r>
        <w:rPr>
          <w:rFonts w:ascii="Times New Roman" w:hAnsi="Times New Roman" w:cs="Times New Roman"/>
          <w:i/>
        </w:rPr>
        <w:t>Original endless pool (42” H panels shown)</w:t>
      </w:r>
      <w:r>
        <w:rPr>
          <w:rFonts w:ascii="Times New Roman" w:hAnsi="Times New Roman" w:cs="Times New Roman"/>
        </w:rPr>
        <w:t>, EP-1.3.  Aston, PA: Endless Pools: Swimming Machines.</w:t>
      </w:r>
    </w:p>
    <w:p w14:paraId="22CB7308" w14:textId="53352BA9" w:rsidR="00DB0ADA" w:rsidRDefault="00DB0ADA" w:rsidP="00DB0ADA">
      <w:pPr>
        <w:tabs>
          <w:tab w:val="left" w:pos="720"/>
        </w:tabs>
        <w:spacing w:line="480" w:lineRule="auto"/>
        <w:ind w:left="720" w:hanging="720"/>
        <w:contextualSpacing/>
        <w:rPr>
          <w:rFonts w:ascii="Times New Roman" w:hAnsi="Times New Roman" w:cs="Times New Roman"/>
          <w:iCs/>
        </w:rPr>
      </w:pPr>
      <w:r>
        <w:rPr>
          <w:rFonts w:ascii="Times New Roman" w:hAnsi="Times New Roman" w:cs="Times New Roman"/>
          <w:i/>
          <w:iCs/>
        </w:rPr>
        <w:t>Permit considerations</w:t>
      </w:r>
      <w:r>
        <w:rPr>
          <w:rFonts w:ascii="Times New Roman" w:hAnsi="Times New Roman" w:cs="Times New Roman"/>
          <w:iCs/>
        </w:rPr>
        <w:t>.  Aston, PA: Endless Pools: Swimming Machines.</w:t>
      </w:r>
    </w:p>
    <w:p w14:paraId="6864F405" w14:textId="4B7AEF87" w:rsidR="00FD2075" w:rsidRDefault="00FD2075" w:rsidP="00FD2075">
      <w:pPr>
        <w:tabs>
          <w:tab w:val="left" w:pos="720"/>
        </w:tabs>
        <w:spacing w:line="480" w:lineRule="auto"/>
        <w:ind w:left="720" w:hanging="720"/>
        <w:contextualSpacing/>
        <w:rPr>
          <w:rFonts w:ascii="Times New Roman" w:hAnsi="Times New Roman" w:cs="Times New Roman"/>
        </w:rPr>
      </w:pPr>
      <w:proofErr w:type="gramStart"/>
      <w:r>
        <w:rPr>
          <w:rFonts w:ascii="Times New Roman" w:hAnsi="Times New Roman" w:cs="Times New Roman"/>
        </w:rPr>
        <w:t>(2012, October).</w:t>
      </w:r>
      <w:proofErr w:type="gramEnd"/>
      <w:r>
        <w:rPr>
          <w:rFonts w:ascii="Times New Roman" w:hAnsi="Times New Roman" w:cs="Times New Roman"/>
        </w:rPr>
        <w:t xml:space="preserve">  2012 rate summary.  </w:t>
      </w:r>
      <w:r>
        <w:rPr>
          <w:rFonts w:ascii="Times New Roman" w:hAnsi="Times New Roman" w:cs="Times New Roman"/>
          <w:i/>
        </w:rPr>
        <w:t>Florida Power &amp; Light Company,</w:t>
      </w:r>
      <w:r>
        <w:rPr>
          <w:rFonts w:ascii="Times New Roman" w:hAnsi="Times New Roman" w:cs="Times New Roman"/>
        </w:rPr>
        <w:t xml:space="preserve"> 24616.  </w:t>
      </w:r>
      <w:proofErr w:type="spellStart"/>
      <w:r>
        <w:rPr>
          <w:rFonts w:ascii="Times New Roman" w:hAnsi="Times New Roman" w:cs="Times New Roman"/>
        </w:rPr>
        <w:t>Retreived</w:t>
      </w:r>
      <w:proofErr w:type="spellEnd"/>
      <w:r>
        <w:rPr>
          <w:rFonts w:ascii="Times New Roman" w:hAnsi="Times New Roman" w:cs="Times New Roman"/>
        </w:rPr>
        <w:t xml:space="preserve"> from </w:t>
      </w:r>
      <w:r w:rsidRPr="00FD2075">
        <w:rPr>
          <w:rFonts w:ascii="Times New Roman" w:hAnsi="Times New Roman" w:cs="Times New Roman"/>
        </w:rPr>
        <w:t>www.fpl.com</w:t>
      </w:r>
    </w:p>
    <w:p w14:paraId="21EAB171" w14:textId="0E33C7FB" w:rsidR="00606D90" w:rsidRDefault="00606D90" w:rsidP="00FD2075">
      <w:pPr>
        <w:tabs>
          <w:tab w:val="left" w:pos="720"/>
        </w:tabs>
        <w:spacing w:line="480" w:lineRule="auto"/>
        <w:ind w:left="720" w:hanging="720"/>
        <w:contextualSpacing/>
        <w:rPr>
          <w:rFonts w:ascii="Times New Roman" w:hAnsi="Times New Roman" w:cs="Times New Roman"/>
          <w:iCs/>
        </w:rPr>
      </w:pPr>
      <w:r>
        <w:rPr>
          <w:rFonts w:ascii="Times New Roman" w:hAnsi="Times New Roman" w:cs="Times New Roman"/>
        </w:rPr>
        <w:t>(2013)</w:t>
      </w:r>
      <w:proofErr w:type="gramStart"/>
      <w:r>
        <w:rPr>
          <w:rFonts w:ascii="Times New Roman" w:hAnsi="Times New Roman" w:cs="Times New Roman"/>
        </w:rPr>
        <w:t xml:space="preserve">.  </w:t>
      </w:r>
      <w:r>
        <w:rPr>
          <w:rFonts w:ascii="Times New Roman" w:hAnsi="Times New Roman" w:cs="Times New Roman"/>
          <w:i/>
        </w:rPr>
        <w:t>Nature</w:t>
      </w:r>
      <w:r w:rsidRPr="00606D90">
        <w:rPr>
          <w:rFonts w:ascii="Times New Roman" w:hAnsi="Times New Roman" w:cs="Times New Roman"/>
          <w:i/>
          <w:iCs/>
          <w:vertAlign w:val="superscript"/>
        </w:rPr>
        <w:t>2</w:t>
      </w:r>
      <w:proofErr w:type="gramEnd"/>
      <w:r>
        <w:rPr>
          <w:rFonts w:ascii="Times New Roman" w:hAnsi="Times New Roman" w:cs="Times New Roman"/>
          <w:i/>
          <w:iCs/>
        </w:rPr>
        <w:t xml:space="preserve"> the perfect swimming experience naturally</w:t>
      </w:r>
      <w:r>
        <w:rPr>
          <w:rFonts w:ascii="Times New Roman" w:hAnsi="Times New Roman" w:cs="Times New Roman"/>
          <w:iCs/>
        </w:rPr>
        <w:t>.  Vista, CA: Zodiac Pool Systems, Inc.</w:t>
      </w:r>
    </w:p>
    <w:p w14:paraId="13D3D488" w14:textId="77777777" w:rsidR="00487A64" w:rsidRPr="00487A64" w:rsidRDefault="00487A64" w:rsidP="00FD2075">
      <w:pPr>
        <w:tabs>
          <w:tab w:val="left" w:pos="720"/>
        </w:tabs>
        <w:spacing w:line="480" w:lineRule="auto"/>
        <w:ind w:left="720" w:hanging="720"/>
        <w:contextualSpacing/>
        <w:rPr>
          <w:rFonts w:ascii="Times New Roman" w:hAnsi="Times New Roman" w:cs="Times New Roman"/>
        </w:rPr>
      </w:pPr>
    </w:p>
    <w:p w14:paraId="628FF8AC" w14:textId="77777777" w:rsidR="00E61919" w:rsidRDefault="00E61919" w:rsidP="00E61919">
      <w:pPr>
        <w:tabs>
          <w:tab w:val="left" w:pos="720"/>
        </w:tabs>
        <w:spacing w:line="480" w:lineRule="auto"/>
        <w:contextualSpacing/>
        <w:jc w:val="center"/>
        <w:rPr>
          <w:rFonts w:ascii="Times New Roman" w:hAnsi="Times New Roman" w:cs="Times New Roman"/>
        </w:rPr>
      </w:pPr>
    </w:p>
    <w:p w14:paraId="697614A6" w14:textId="682BA4DA" w:rsidR="00E61919" w:rsidRDefault="00E61919">
      <w:pPr>
        <w:rPr>
          <w:rFonts w:ascii="Times New Roman" w:hAnsi="Times New Roman" w:cs="Times New Roman"/>
        </w:rPr>
      </w:pPr>
    </w:p>
    <w:p w14:paraId="6D603CFF" w14:textId="77777777" w:rsidR="007E5B10" w:rsidRDefault="007E5B10">
      <w:pPr>
        <w:rPr>
          <w:rFonts w:ascii="Times New Roman" w:hAnsi="Times New Roman" w:cs="Times New Roman"/>
        </w:rPr>
      </w:pPr>
    </w:p>
    <w:p w14:paraId="7BD63554" w14:textId="63C8D638" w:rsidR="00E61919" w:rsidRDefault="00E61919" w:rsidP="00E61919">
      <w:pPr>
        <w:tabs>
          <w:tab w:val="left" w:pos="720"/>
        </w:tabs>
        <w:spacing w:line="480" w:lineRule="auto"/>
        <w:contextualSpacing/>
        <w:jc w:val="center"/>
        <w:rPr>
          <w:rFonts w:ascii="Times New Roman" w:hAnsi="Times New Roman" w:cs="Times New Roman"/>
          <w:sz w:val="32"/>
          <w:szCs w:val="32"/>
        </w:rPr>
      </w:pPr>
      <w:r>
        <w:rPr>
          <w:rFonts w:ascii="Times New Roman" w:hAnsi="Times New Roman" w:cs="Times New Roman"/>
          <w:b/>
          <w:sz w:val="32"/>
          <w:szCs w:val="32"/>
          <w:u w:val="single"/>
        </w:rPr>
        <w:lastRenderedPageBreak/>
        <w:t>APPENDIX</w:t>
      </w:r>
    </w:p>
    <w:p w14:paraId="2ACF022E" w14:textId="195A29C3" w:rsidR="00E61919" w:rsidRPr="00EC7811" w:rsidRDefault="00E61919" w:rsidP="00E61919">
      <w:pPr>
        <w:tabs>
          <w:tab w:val="left" w:pos="720"/>
        </w:tabs>
        <w:spacing w:line="480" w:lineRule="auto"/>
        <w:contextualSpacing/>
        <w:rPr>
          <w:rFonts w:ascii="Times New Roman" w:hAnsi="Times New Roman" w:cs="Times New Roman"/>
          <w:b/>
          <w:u w:val="single"/>
        </w:rPr>
      </w:pPr>
      <w:r w:rsidRPr="00EC7811">
        <w:rPr>
          <w:rFonts w:ascii="Times New Roman" w:hAnsi="Times New Roman" w:cs="Times New Roman"/>
          <w:b/>
          <w:u w:val="single"/>
        </w:rPr>
        <w:t>Electrical costs calculations:</w:t>
      </w:r>
    </w:p>
    <w:p w14:paraId="18C045D2" w14:textId="234339C5" w:rsidR="00E61919" w:rsidRPr="00EC7811" w:rsidRDefault="00E61919" w:rsidP="00E61919">
      <w:pPr>
        <w:tabs>
          <w:tab w:val="left" w:pos="720"/>
        </w:tabs>
        <w:spacing w:line="480" w:lineRule="auto"/>
        <w:contextualSpacing/>
        <w:rPr>
          <w:rFonts w:ascii="Times New Roman" w:hAnsi="Times New Roman" w:cs="Times New Roman"/>
          <w:b/>
        </w:rPr>
      </w:pPr>
      <w:r>
        <w:rPr>
          <w:rFonts w:ascii="Times New Roman" w:hAnsi="Times New Roman" w:cs="Times New Roman"/>
        </w:rPr>
        <w:tab/>
      </w:r>
      <w:r w:rsidRPr="00EC7811">
        <w:rPr>
          <w:rFonts w:ascii="Times New Roman" w:hAnsi="Times New Roman" w:cs="Times New Roman"/>
          <w:b/>
        </w:rPr>
        <w:t>Endless Pool:</w:t>
      </w:r>
    </w:p>
    <w:p w14:paraId="4F960351" w14:textId="1A6E987F" w:rsidR="00E61919" w:rsidRDefault="00E61919" w:rsidP="00E61919">
      <w:pPr>
        <w:tabs>
          <w:tab w:val="left" w:pos="720"/>
        </w:tabs>
        <w:spacing w:line="480" w:lineRule="auto"/>
        <w:contextualSpacing/>
        <w:rPr>
          <w:rFonts w:ascii="Times New Roman" w:hAnsi="Times New Roman" w:cs="Times New Roman"/>
        </w:rPr>
      </w:pPr>
      <w:r>
        <w:rPr>
          <w:rFonts w:ascii="Times New Roman" w:hAnsi="Times New Roman" w:cs="Times New Roman"/>
        </w:rPr>
        <w:tab/>
      </w:r>
      <w:r w:rsidRPr="00EC7811">
        <w:rPr>
          <w:rFonts w:ascii="Times New Roman" w:hAnsi="Times New Roman" w:cs="Times New Roman"/>
          <w:b/>
        </w:rPr>
        <w:t>For the continuously running Water Quality Syste</w:t>
      </w:r>
      <w:r w:rsidRPr="005B51BA">
        <w:rPr>
          <w:rFonts w:ascii="Times New Roman" w:hAnsi="Times New Roman" w:cs="Times New Roman"/>
          <w:b/>
        </w:rPr>
        <w:t>m</w:t>
      </w:r>
      <w:r w:rsidRPr="00EC7811">
        <w:rPr>
          <w:rFonts w:ascii="Times New Roman" w:hAnsi="Times New Roman" w:cs="Times New Roman"/>
        </w:rPr>
        <w:t>:</w:t>
      </w:r>
    </w:p>
    <w:p w14:paraId="22C276F4" w14:textId="5D7A0AD3" w:rsidR="00E61919" w:rsidRDefault="00E61919" w:rsidP="00E61919">
      <w:pPr>
        <w:tabs>
          <w:tab w:val="left" w:pos="720"/>
        </w:tabs>
        <w:spacing w:line="480" w:lineRule="auto"/>
        <w:contextualSpacing/>
        <w:jc w:val="center"/>
      </w:pPr>
      <w:r>
        <w:t>Power = IV = (0.8 amps)(220 V) = 176 W = .176 kW</w:t>
      </w:r>
    </w:p>
    <w:p w14:paraId="1FF518AC" w14:textId="77777777" w:rsidR="00E61919" w:rsidRPr="00F33581" w:rsidRDefault="0009684F" w:rsidP="00E61919">
      <m:oMathPara>
        <m:oMath>
          <m:d>
            <m:dPr>
              <m:ctrlPr>
                <w:rPr>
                  <w:rFonts w:ascii="Cambria Math" w:hAnsi="Cambria Math"/>
                  <w:i/>
                </w:rPr>
              </m:ctrlPr>
            </m:dPr>
            <m:e>
              <m:r>
                <w:rPr>
                  <w:rFonts w:ascii="Cambria Math" w:hAnsi="Cambria Math"/>
                </w:rPr>
                <m:t>1 year</m:t>
              </m:r>
            </m:e>
          </m:d>
          <m:d>
            <m:dPr>
              <m:ctrlPr>
                <w:rPr>
                  <w:rFonts w:ascii="Cambria Math" w:hAnsi="Cambria Math"/>
                  <w:i/>
                </w:rPr>
              </m:ctrlPr>
            </m:dPr>
            <m:e>
              <m:f>
                <m:fPr>
                  <m:ctrlPr>
                    <w:rPr>
                      <w:rFonts w:ascii="Cambria Math" w:hAnsi="Cambria Math"/>
                      <w:i/>
                    </w:rPr>
                  </m:ctrlPr>
                </m:fPr>
                <m:num>
                  <m:r>
                    <w:rPr>
                      <w:rFonts w:ascii="Cambria Math" w:hAnsi="Cambria Math"/>
                    </w:rPr>
                    <m:t>365 days</m:t>
                  </m:r>
                </m:num>
                <m:den>
                  <m:r>
                    <w:rPr>
                      <w:rFonts w:ascii="Cambria Math" w:hAnsi="Cambria Math"/>
                    </w:rPr>
                    <m:t>1 year</m:t>
                  </m:r>
                </m:den>
              </m:f>
            </m:e>
          </m:d>
          <m:d>
            <m:dPr>
              <m:ctrlPr>
                <w:rPr>
                  <w:rFonts w:ascii="Cambria Math" w:hAnsi="Cambria Math"/>
                  <w:i/>
                </w:rPr>
              </m:ctrlPr>
            </m:dPr>
            <m:e>
              <m:f>
                <m:fPr>
                  <m:ctrlPr>
                    <w:rPr>
                      <w:rFonts w:ascii="Cambria Math" w:hAnsi="Cambria Math"/>
                      <w:i/>
                    </w:rPr>
                  </m:ctrlPr>
                </m:fPr>
                <m:num>
                  <m:r>
                    <w:rPr>
                      <w:rFonts w:ascii="Cambria Math" w:hAnsi="Cambria Math"/>
                    </w:rPr>
                    <m:t xml:space="preserve">24 </m:t>
                  </m:r>
                  <m:r>
                    <w:rPr>
                      <w:rFonts w:ascii="Cambria Math" w:hAnsi="Cambria Math"/>
                    </w:rPr>
                    <m:t>hours</m:t>
                  </m:r>
                </m:num>
                <m:den>
                  <m:r>
                    <w:rPr>
                      <w:rFonts w:ascii="Cambria Math" w:hAnsi="Cambria Math"/>
                    </w:rPr>
                    <m:t>1 day</m:t>
                  </m:r>
                </m:den>
              </m:f>
            </m:e>
          </m:d>
          <m:d>
            <m:dPr>
              <m:ctrlPr>
                <w:rPr>
                  <w:rFonts w:ascii="Cambria Math" w:hAnsi="Cambria Math"/>
                  <w:i/>
                </w:rPr>
              </m:ctrlPr>
            </m:dPr>
            <m:e>
              <m:r>
                <w:rPr>
                  <w:rFonts w:ascii="Cambria Math" w:hAnsi="Cambria Math"/>
                </w:rPr>
                <m:t>.176 kW</m:t>
              </m:r>
            </m:e>
          </m:d>
          <m:r>
            <w:rPr>
              <w:rFonts w:ascii="Cambria Math" w:hAnsi="Cambria Math"/>
            </w:rPr>
            <m:t>=</m:t>
          </m:r>
          <m:f>
            <m:fPr>
              <m:ctrlPr>
                <w:rPr>
                  <w:rFonts w:ascii="Cambria Math" w:hAnsi="Cambria Math"/>
                  <w:i/>
                </w:rPr>
              </m:ctrlPr>
            </m:fPr>
            <m:num>
              <m:r>
                <w:rPr>
                  <w:rFonts w:ascii="Cambria Math" w:hAnsi="Cambria Math"/>
                </w:rPr>
                <m:t>1541.76 kWh</m:t>
              </m:r>
            </m:num>
            <m:den>
              <m:r>
                <w:rPr>
                  <w:rFonts w:ascii="Cambria Math" w:hAnsi="Cambria Math"/>
                </w:rPr>
                <m:t>year</m:t>
              </m:r>
            </m:den>
          </m:f>
        </m:oMath>
      </m:oMathPara>
    </w:p>
    <w:p w14:paraId="18B76B24" w14:textId="77777777" w:rsidR="00E61919" w:rsidRPr="00F33581" w:rsidRDefault="0009684F" w:rsidP="00E61919">
      <w:pPr>
        <w:tabs>
          <w:tab w:val="left" w:pos="720"/>
        </w:tabs>
      </w:pPr>
      <m:oMathPara>
        <m:oMath>
          <m:d>
            <m:dPr>
              <m:ctrlPr>
                <w:rPr>
                  <w:rFonts w:ascii="Cambria Math" w:hAnsi="Cambria Math"/>
                  <w:i/>
                </w:rPr>
              </m:ctrlPr>
            </m:dPr>
            <m:e>
              <m:f>
                <m:fPr>
                  <m:ctrlPr>
                    <w:rPr>
                      <w:rFonts w:ascii="Cambria Math" w:hAnsi="Cambria Math"/>
                      <w:i/>
                    </w:rPr>
                  </m:ctrlPr>
                </m:fPr>
                <m:num>
                  <m:r>
                    <w:rPr>
                      <w:rFonts w:ascii="Cambria Math" w:hAnsi="Cambria Math"/>
                    </w:rPr>
                    <m:t>1541.76 kWh</m:t>
                  </m:r>
                </m:num>
                <m:den>
                  <m:r>
                    <w:rPr>
                      <w:rFonts w:ascii="Cambria Math" w:hAnsi="Cambria Math"/>
                    </w:rPr>
                    <m:t>year</m:t>
                  </m:r>
                </m:den>
              </m:f>
            </m:e>
          </m:d>
          <m:d>
            <m:dPr>
              <m:ctrlPr>
                <w:rPr>
                  <w:rFonts w:ascii="Cambria Math" w:hAnsi="Cambria Math"/>
                  <w:i/>
                </w:rPr>
              </m:ctrlPr>
            </m:dPr>
            <m:e>
              <m:f>
                <m:fPr>
                  <m:ctrlPr>
                    <w:rPr>
                      <w:rFonts w:ascii="Cambria Math" w:hAnsi="Cambria Math"/>
                      <w:i/>
                    </w:rPr>
                  </m:ctrlPr>
                </m:fPr>
                <m:num>
                  <m:r>
                    <w:rPr>
                      <w:rFonts w:ascii="Cambria Math" w:hAnsi="Cambria Math"/>
                    </w:rPr>
                    <m:t xml:space="preserve">6.184¢ </m:t>
                  </m:r>
                </m:num>
                <m:den>
                  <m:r>
                    <w:rPr>
                      <w:rFonts w:ascii="Cambria Math" w:hAnsi="Cambria Math"/>
                    </w:rPr>
                    <m:t>kWh</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9534.24¢</m:t>
                  </m:r>
                </m:num>
                <m:den>
                  <m:r>
                    <w:rPr>
                      <w:rFonts w:ascii="Cambria Math" w:hAnsi="Cambria Math"/>
                    </w:rPr>
                    <m:t>year</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e>
          </m:d>
          <m:r>
            <w:rPr>
              <w:rFonts w:ascii="Cambria Math" w:hAnsi="Cambria Math"/>
            </w:rPr>
            <m:t>=$95.34 per year</m:t>
          </m:r>
        </m:oMath>
      </m:oMathPara>
    </w:p>
    <w:p w14:paraId="041B2207" w14:textId="0B9DFE86" w:rsidR="00E61919" w:rsidRPr="00EC7811" w:rsidRDefault="00E61919" w:rsidP="00E61919">
      <w:pPr>
        <w:tabs>
          <w:tab w:val="left" w:pos="720"/>
        </w:tabs>
        <w:spacing w:line="480" w:lineRule="auto"/>
        <w:contextualSpacing/>
        <w:rPr>
          <w:rFonts w:ascii="Times New Roman" w:hAnsi="Times New Roman" w:cs="Times New Roman"/>
          <w:b/>
        </w:rPr>
      </w:pPr>
      <w:r>
        <w:rPr>
          <w:rFonts w:ascii="Times New Roman" w:hAnsi="Times New Roman" w:cs="Times New Roman"/>
        </w:rPr>
        <w:tab/>
      </w:r>
      <w:r w:rsidRPr="00EC7811">
        <w:rPr>
          <w:rFonts w:ascii="Times New Roman" w:hAnsi="Times New Roman" w:cs="Times New Roman"/>
          <w:b/>
        </w:rPr>
        <w:t>For the impellor:</w:t>
      </w:r>
    </w:p>
    <w:p w14:paraId="379232FD" w14:textId="77777777" w:rsidR="00E61919" w:rsidRPr="00F33581" w:rsidRDefault="00E61919" w:rsidP="00E61919">
      <w:pPr>
        <w:tabs>
          <w:tab w:val="left" w:pos="720"/>
        </w:tabs>
        <w:jc w:val="center"/>
      </w:pPr>
      <m:oMathPara>
        <m:oMath>
          <m:r>
            <w:rPr>
              <w:rFonts w:ascii="Cambria Math" w:hAnsi="Cambria Math"/>
            </w:rPr>
            <m:t>P=IV=</m:t>
          </m:r>
          <m:d>
            <m:dPr>
              <m:ctrlPr>
                <w:rPr>
                  <w:rFonts w:ascii="Cambria Math" w:hAnsi="Cambria Math"/>
                  <w:i/>
                </w:rPr>
              </m:ctrlPr>
            </m:dPr>
            <m:e>
              <m:r>
                <w:rPr>
                  <w:rFonts w:ascii="Cambria Math" w:hAnsi="Cambria Math"/>
                </w:rPr>
                <m:t>17A</m:t>
              </m:r>
            </m:e>
          </m:d>
          <m:d>
            <m:dPr>
              <m:ctrlPr>
                <w:rPr>
                  <w:rFonts w:ascii="Cambria Math" w:hAnsi="Cambria Math"/>
                  <w:i/>
                </w:rPr>
              </m:ctrlPr>
            </m:dPr>
            <m:e>
              <m:r>
                <w:rPr>
                  <w:rFonts w:ascii="Cambria Math" w:hAnsi="Cambria Math"/>
                </w:rPr>
                <m:t>220V</m:t>
              </m:r>
            </m:e>
          </m:d>
          <m:r>
            <w:rPr>
              <w:rFonts w:ascii="Cambria Math" w:hAnsi="Cambria Math"/>
            </w:rPr>
            <m:t>=3.74 kW</m:t>
          </m:r>
        </m:oMath>
      </m:oMathPara>
    </w:p>
    <w:p w14:paraId="63EF340B" w14:textId="77777777" w:rsidR="00E61919" w:rsidRPr="0014455E" w:rsidRDefault="0009684F" w:rsidP="00E61919">
      <w:pPr>
        <w:tabs>
          <w:tab w:val="left" w:pos="720"/>
        </w:tabs>
      </w:pPr>
      <m:oMathPara>
        <m:oMath>
          <m:d>
            <m:dPr>
              <m:ctrlPr>
                <w:rPr>
                  <w:rFonts w:ascii="Cambria Math" w:hAnsi="Cambria Math"/>
                  <w:i/>
                </w:rPr>
              </m:ctrlPr>
            </m:dPr>
            <m:e>
              <m:f>
                <m:fPr>
                  <m:ctrlPr>
                    <w:rPr>
                      <w:rFonts w:ascii="Cambria Math" w:hAnsi="Cambria Math"/>
                      <w:i/>
                    </w:rPr>
                  </m:ctrlPr>
                </m:fPr>
                <m:num>
                  <m:r>
                    <w:rPr>
                      <w:rFonts w:ascii="Cambria Math" w:hAnsi="Cambria Math"/>
                    </w:rPr>
                    <m:t xml:space="preserve">1 </m:t>
                  </m:r>
                  <m:r>
                    <w:rPr>
                      <w:rFonts w:ascii="Cambria Math" w:hAnsi="Cambria Math"/>
                    </w:rPr>
                    <m:t>hour</m:t>
                  </m:r>
                </m:num>
                <m:den>
                  <m:r>
                    <w:rPr>
                      <w:rFonts w:ascii="Cambria Math" w:hAnsi="Cambria Math"/>
                    </w:rPr>
                    <m:t>day</m:t>
                  </m:r>
                </m:den>
              </m:f>
            </m:e>
          </m:d>
          <m:d>
            <m:dPr>
              <m:ctrlPr>
                <w:rPr>
                  <w:rFonts w:ascii="Cambria Math" w:hAnsi="Cambria Math"/>
                  <w:i/>
                </w:rPr>
              </m:ctrlPr>
            </m:dPr>
            <m:e>
              <m:f>
                <m:fPr>
                  <m:ctrlPr>
                    <w:rPr>
                      <w:rFonts w:ascii="Cambria Math" w:hAnsi="Cambria Math"/>
                      <w:i/>
                    </w:rPr>
                  </m:ctrlPr>
                </m:fPr>
                <m:num>
                  <m:r>
                    <w:rPr>
                      <w:rFonts w:ascii="Cambria Math" w:hAnsi="Cambria Math"/>
                    </w:rPr>
                    <m:t>4 days</m:t>
                  </m:r>
                </m:num>
                <m:den>
                  <m:r>
                    <w:rPr>
                      <w:rFonts w:ascii="Cambria Math" w:hAnsi="Cambria Math"/>
                    </w:rPr>
                    <m:t>week</m:t>
                  </m:r>
                </m:den>
              </m:f>
            </m:e>
          </m:d>
          <m:d>
            <m:dPr>
              <m:ctrlPr>
                <w:rPr>
                  <w:rFonts w:ascii="Cambria Math" w:hAnsi="Cambria Math"/>
                  <w:i/>
                </w:rPr>
              </m:ctrlPr>
            </m:dPr>
            <m:e>
              <m:f>
                <m:fPr>
                  <m:ctrlPr>
                    <w:rPr>
                      <w:rFonts w:ascii="Cambria Math" w:hAnsi="Cambria Math"/>
                      <w:i/>
                    </w:rPr>
                  </m:ctrlPr>
                </m:fPr>
                <m:num>
                  <m:r>
                    <w:rPr>
                      <w:rFonts w:ascii="Cambria Math" w:hAnsi="Cambria Math"/>
                    </w:rPr>
                    <m:t>52 weeks</m:t>
                  </m:r>
                </m:num>
                <m:den>
                  <m:r>
                    <w:rPr>
                      <w:rFonts w:ascii="Cambria Math" w:hAnsi="Cambria Math"/>
                    </w:rPr>
                    <m:t>1 year</m:t>
                  </m:r>
                </m:den>
              </m:f>
            </m:e>
          </m:d>
          <m:d>
            <m:dPr>
              <m:ctrlPr>
                <w:rPr>
                  <w:rFonts w:ascii="Cambria Math" w:hAnsi="Cambria Math"/>
                  <w:i/>
                </w:rPr>
              </m:ctrlPr>
            </m:dPr>
            <m:e>
              <m:r>
                <w:rPr>
                  <w:rFonts w:ascii="Cambria Math" w:hAnsi="Cambria Math"/>
                </w:rPr>
                <m:t>3.74 kW</m:t>
              </m:r>
            </m:e>
          </m:d>
          <m:r>
            <w:rPr>
              <w:rFonts w:ascii="Cambria Math" w:hAnsi="Cambria Math"/>
            </w:rPr>
            <m:t>=</m:t>
          </m:r>
          <m:f>
            <m:fPr>
              <m:ctrlPr>
                <w:rPr>
                  <w:rFonts w:ascii="Cambria Math" w:hAnsi="Cambria Math"/>
                  <w:i/>
                </w:rPr>
              </m:ctrlPr>
            </m:fPr>
            <m:num>
              <m:r>
                <w:rPr>
                  <w:rFonts w:ascii="Cambria Math" w:hAnsi="Cambria Math"/>
                </w:rPr>
                <m:t>777.92 kWh</m:t>
              </m:r>
            </m:num>
            <m:den>
              <m:r>
                <w:rPr>
                  <w:rFonts w:ascii="Cambria Math" w:hAnsi="Cambria Math"/>
                </w:rPr>
                <m:t>year</m:t>
              </m:r>
            </m:den>
          </m:f>
        </m:oMath>
      </m:oMathPara>
    </w:p>
    <w:p w14:paraId="727EDA69" w14:textId="77777777" w:rsidR="00E61919" w:rsidRPr="0014455E" w:rsidRDefault="0009684F" w:rsidP="00E61919">
      <w:pPr>
        <w:tabs>
          <w:tab w:val="left" w:pos="720"/>
        </w:tabs>
      </w:pPr>
      <m:oMathPara>
        <m:oMath>
          <m:d>
            <m:dPr>
              <m:ctrlPr>
                <w:rPr>
                  <w:rFonts w:ascii="Cambria Math" w:hAnsi="Cambria Math"/>
                  <w:i/>
                </w:rPr>
              </m:ctrlPr>
            </m:dPr>
            <m:e>
              <m:f>
                <m:fPr>
                  <m:ctrlPr>
                    <w:rPr>
                      <w:rFonts w:ascii="Cambria Math" w:hAnsi="Cambria Math"/>
                      <w:i/>
                    </w:rPr>
                  </m:ctrlPr>
                </m:fPr>
                <m:num>
                  <m:r>
                    <w:rPr>
                      <w:rFonts w:ascii="Cambria Math" w:hAnsi="Cambria Math"/>
                    </w:rPr>
                    <m:t>777.92 kWh</m:t>
                  </m:r>
                </m:num>
                <m:den>
                  <m:r>
                    <w:rPr>
                      <w:rFonts w:ascii="Cambria Math" w:hAnsi="Cambria Math"/>
                    </w:rPr>
                    <m:t>year</m:t>
                  </m:r>
                </m:den>
              </m:f>
            </m:e>
          </m:d>
          <m:d>
            <m:dPr>
              <m:ctrlPr>
                <w:rPr>
                  <w:rFonts w:ascii="Cambria Math" w:hAnsi="Cambria Math"/>
                  <w:i/>
                </w:rPr>
              </m:ctrlPr>
            </m:dPr>
            <m:e>
              <m:f>
                <m:fPr>
                  <m:ctrlPr>
                    <w:rPr>
                      <w:rFonts w:ascii="Cambria Math" w:hAnsi="Cambria Math"/>
                      <w:i/>
                    </w:rPr>
                  </m:ctrlPr>
                </m:fPr>
                <m:num>
                  <m:r>
                    <w:rPr>
                      <w:rFonts w:ascii="Cambria Math" w:hAnsi="Cambria Math"/>
                    </w:rPr>
                    <m:t>6.184¢</m:t>
                  </m:r>
                </m:num>
                <m:den>
                  <m:r>
                    <w:rPr>
                      <w:rFonts w:ascii="Cambria Math" w:hAnsi="Cambria Math"/>
                    </w:rPr>
                    <m:t>1 kWh</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e>
          </m:d>
          <m:r>
            <w:rPr>
              <w:rFonts w:ascii="Cambria Math" w:hAnsi="Cambria Math"/>
            </w:rPr>
            <m:t>=$48.11 per year</m:t>
          </m:r>
        </m:oMath>
      </m:oMathPara>
    </w:p>
    <w:p w14:paraId="4C3C0C88" w14:textId="77777777" w:rsidR="00E61919" w:rsidRPr="00E61919" w:rsidRDefault="00E61919" w:rsidP="00E61919">
      <w:pPr>
        <w:tabs>
          <w:tab w:val="left" w:pos="720"/>
        </w:tabs>
      </w:pPr>
    </w:p>
    <w:p w14:paraId="6B58E452" w14:textId="77777777" w:rsidR="00E61919" w:rsidRPr="00EC7811" w:rsidRDefault="00E61919" w:rsidP="00E61919">
      <w:pPr>
        <w:tabs>
          <w:tab w:val="left" w:pos="720"/>
        </w:tabs>
      </w:pPr>
      <m:oMathPara>
        <m:oMath>
          <m:r>
            <w:rPr>
              <w:rFonts w:ascii="Cambria Math" w:hAnsi="Cambria Math"/>
            </w:rPr>
            <m:t>Electrical Cost per year=$95.34+$48.11=$143.45</m:t>
          </m:r>
        </m:oMath>
      </m:oMathPara>
    </w:p>
    <w:p w14:paraId="6119CB9B" w14:textId="77777777" w:rsidR="00EC7811" w:rsidRPr="00E61919" w:rsidRDefault="00EC7811" w:rsidP="00E61919">
      <w:pPr>
        <w:tabs>
          <w:tab w:val="left" w:pos="720"/>
        </w:tabs>
      </w:pPr>
    </w:p>
    <w:p w14:paraId="1FDD0AB1" w14:textId="051065B0" w:rsidR="00E61919" w:rsidRDefault="00E61919" w:rsidP="00E61919">
      <w:pPr>
        <w:tabs>
          <w:tab w:val="left" w:pos="720"/>
        </w:tabs>
        <w:rPr>
          <w:b/>
        </w:rPr>
      </w:pPr>
      <w:r>
        <w:tab/>
      </w:r>
      <w:r w:rsidRPr="00EC7811">
        <w:rPr>
          <w:b/>
        </w:rPr>
        <w:t>Lap Pool (assuming 1.2 kW p</w:t>
      </w:r>
      <w:r w:rsidR="00EC7811" w:rsidRPr="00EC7811">
        <w:rPr>
          <w:b/>
        </w:rPr>
        <w:t>ump and running eight hours per day)</w:t>
      </w:r>
      <w:r w:rsidRPr="00EC7811">
        <w:rPr>
          <w:b/>
        </w:rPr>
        <w:t>:</w:t>
      </w:r>
    </w:p>
    <w:p w14:paraId="35A4DBC4" w14:textId="77777777" w:rsidR="00EC7811" w:rsidRPr="00EC7811" w:rsidRDefault="00EC7811" w:rsidP="00E61919">
      <w:pPr>
        <w:tabs>
          <w:tab w:val="left" w:pos="720"/>
        </w:tabs>
        <w:rPr>
          <w:b/>
        </w:rPr>
      </w:pPr>
    </w:p>
    <w:p w14:paraId="7D615A77" w14:textId="77777777" w:rsidR="00E61919" w:rsidRPr="00EC7811" w:rsidRDefault="0009684F" w:rsidP="00E61919">
      <w:pPr>
        <w:tabs>
          <w:tab w:val="left" w:pos="720"/>
        </w:tabs>
      </w:pPr>
      <m:oMathPara>
        <m:oMath>
          <m:f>
            <m:fPr>
              <m:ctrlPr>
                <w:rPr>
                  <w:rFonts w:ascii="Cambria Math" w:hAnsi="Cambria Math"/>
                  <w:i/>
                </w:rPr>
              </m:ctrlPr>
            </m:fPr>
            <m:num>
              <m:r>
                <w:rPr>
                  <w:rFonts w:ascii="Cambria Math" w:hAnsi="Cambria Math"/>
                </w:rPr>
                <m:t xml:space="preserve">8 </m:t>
              </m:r>
              <m:r>
                <w:rPr>
                  <w:rFonts w:ascii="Cambria Math" w:hAnsi="Cambria Math"/>
                </w:rPr>
                <m:t>hours</m:t>
              </m:r>
            </m:num>
            <m:den>
              <m:r>
                <w:rPr>
                  <w:rFonts w:ascii="Cambria Math" w:hAnsi="Cambria Math"/>
                </w:rPr>
                <m:t>day</m:t>
              </m:r>
            </m:den>
          </m:f>
          <m:d>
            <m:dPr>
              <m:ctrlPr>
                <w:rPr>
                  <w:rFonts w:ascii="Cambria Math" w:hAnsi="Cambria Math"/>
                  <w:i/>
                </w:rPr>
              </m:ctrlPr>
            </m:dPr>
            <m:e>
              <m:f>
                <m:fPr>
                  <m:ctrlPr>
                    <w:rPr>
                      <w:rFonts w:ascii="Cambria Math" w:hAnsi="Cambria Math"/>
                      <w:i/>
                    </w:rPr>
                  </m:ctrlPr>
                </m:fPr>
                <m:num>
                  <m:r>
                    <w:rPr>
                      <w:rFonts w:ascii="Cambria Math" w:hAnsi="Cambria Math"/>
                    </w:rPr>
                    <m:t>365 days</m:t>
                  </m:r>
                </m:num>
                <m:den>
                  <m:r>
                    <w:rPr>
                      <w:rFonts w:ascii="Cambria Math" w:hAnsi="Cambria Math"/>
                    </w:rPr>
                    <m:t>1 year</m:t>
                  </m:r>
                </m:den>
              </m:f>
            </m:e>
          </m:d>
          <m:r>
            <w:rPr>
              <w:rFonts w:ascii="Cambria Math" w:hAnsi="Cambria Math"/>
            </w:rPr>
            <m:t>=</m:t>
          </m:r>
          <m:f>
            <m:fPr>
              <m:ctrlPr>
                <w:rPr>
                  <w:rFonts w:ascii="Cambria Math" w:hAnsi="Cambria Math"/>
                  <w:i/>
                </w:rPr>
              </m:ctrlPr>
            </m:fPr>
            <m:num>
              <m:r>
                <w:rPr>
                  <w:rFonts w:ascii="Cambria Math" w:hAnsi="Cambria Math"/>
                </w:rPr>
                <m:t xml:space="preserve">2920 </m:t>
              </m:r>
              <m:r>
                <w:rPr>
                  <w:rFonts w:ascii="Cambria Math" w:hAnsi="Cambria Math"/>
                </w:rPr>
                <m:t>hours</m:t>
              </m:r>
            </m:num>
            <m:den>
              <m:r>
                <w:rPr>
                  <w:rFonts w:ascii="Cambria Math" w:hAnsi="Cambria Math"/>
                </w:rPr>
                <m:t>year</m:t>
              </m:r>
            </m:den>
          </m:f>
        </m:oMath>
      </m:oMathPara>
    </w:p>
    <w:p w14:paraId="72F512A8" w14:textId="77777777" w:rsidR="00EC7811" w:rsidRPr="004C4D1B" w:rsidRDefault="0009684F" w:rsidP="00EC7811">
      <w:pPr>
        <w:tabs>
          <w:tab w:val="left" w:pos="720"/>
        </w:tabs>
      </w:pPr>
      <m:oMathPara>
        <m:oMath>
          <m:d>
            <m:dPr>
              <m:ctrlPr>
                <w:rPr>
                  <w:rFonts w:ascii="Cambria Math" w:hAnsi="Cambria Math"/>
                  <w:i/>
                </w:rPr>
              </m:ctrlPr>
            </m:dPr>
            <m:e>
              <m:f>
                <m:fPr>
                  <m:ctrlPr>
                    <w:rPr>
                      <w:rFonts w:ascii="Cambria Math" w:hAnsi="Cambria Math"/>
                      <w:i/>
                    </w:rPr>
                  </m:ctrlPr>
                </m:fPr>
                <m:num>
                  <m:r>
                    <w:rPr>
                      <w:rFonts w:ascii="Cambria Math" w:hAnsi="Cambria Math"/>
                    </w:rPr>
                    <m:t xml:space="preserve">2920 </m:t>
                  </m:r>
                  <m:r>
                    <w:rPr>
                      <w:rFonts w:ascii="Cambria Math" w:hAnsi="Cambria Math"/>
                    </w:rPr>
                    <m:t>hours</m:t>
                  </m:r>
                </m:num>
                <m:den>
                  <m:r>
                    <w:rPr>
                      <w:rFonts w:ascii="Cambria Math" w:hAnsi="Cambria Math"/>
                    </w:rPr>
                    <m:t>year</m:t>
                  </m:r>
                </m:den>
              </m:f>
            </m:e>
          </m:d>
          <m:d>
            <m:dPr>
              <m:ctrlPr>
                <w:rPr>
                  <w:rFonts w:ascii="Cambria Math" w:hAnsi="Cambria Math"/>
                  <w:i/>
                </w:rPr>
              </m:ctrlPr>
            </m:dPr>
            <m:e>
              <m:r>
                <w:rPr>
                  <w:rFonts w:ascii="Cambria Math" w:hAnsi="Cambria Math"/>
                </w:rPr>
                <m:t>1.2 kW</m:t>
              </m:r>
            </m:e>
          </m:d>
          <m:d>
            <m:dPr>
              <m:ctrlPr>
                <w:rPr>
                  <w:rFonts w:ascii="Cambria Math" w:hAnsi="Cambria Math"/>
                  <w:i/>
                </w:rPr>
              </m:ctrlPr>
            </m:dPr>
            <m:e>
              <m:f>
                <m:fPr>
                  <m:ctrlPr>
                    <w:rPr>
                      <w:rFonts w:ascii="Cambria Math" w:hAnsi="Cambria Math"/>
                      <w:i/>
                    </w:rPr>
                  </m:ctrlPr>
                </m:fPr>
                <m:num>
                  <m:r>
                    <w:rPr>
                      <w:rFonts w:ascii="Cambria Math" w:hAnsi="Cambria Math"/>
                    </w:rPr>
                    <m:t>6.184¢</m:t>
                  </m:r>
                </m:num>
                <m:den>
                  <m:r>
                    <w:rPr>
                      <w:rFonts w:ascii="Cambria Math" w:hAnsi="Cambria Math"/>
                    </w:rPr>
                    <m:t>kWh</m:t>
                  </m:r>
                </m:den>
              </m:f>
            </m:e>
          </m:d>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100¢</m:t>
                  </m:r>
                </m:den>
              </m:f>
            </m:e>
          </m:d>
          <m:r>
            <w:rPr>
              <w:rFonts w:ascii="Cambria Math" w:hAnsi="Cambria Math"/>
            </w:rPr>
            <m:t>=$216.69 per year</m:t>
          </m:r>
        </m:oMath>
      </m:oMathPara>
    </w:p>
    <w:p w14:paraId="751CF522" w14:textId="77777777" w:rsidR="00EC7811" w:rsidRPr="004C4D1B" w:rsidRDefault="00EC7811" w:rsidP="00E61919">
      <w:pPr>
        <w:tabs>
          <w:tab w:val="left" w:pos="720"/>
        </w:tabs>
      </w:pPr>
    </w:p>
    <w:p w14:paraId="0B1B6D5E" w14:textId="757660B5" w:rsidR="00E61919" w:rsidRDefault="00EC7811" w:rsidP="00EC7811">
      <w:pPr>
        <w:tabs>
          <w:tab w:val="left" w:pos="720"/>
        </w:tabs>
        <w:spacing w:line="480" w:lineRule="auto"/>
        <w:contextualSpacing/>
      </w:pPr>
      <w:r>
        <w:rPr>
          <w:b/>
          <w:u w:val="single"/>
        </w:rPr>
        <w:t>Chemical Costs of Lap Pool:</w:t>
      </w:r>
    </w:p>
    <w:p w14:paraId="2D63BDFD" w14:textId="77777777" w:rsidR="00EC7811" w:rsidRPr="00407A9A" w:rsidRDefault="00EC7811" w:rsidP="00EC7811">
      <w:pPr>
        <w:rPr>
          <w:rFonts w:ascii="Times New Roman" w:hAnsi="Times New Roman" w:cs="Times New Roman"/>
        </w:rPr>
      </w:pPr>
      <w:r w:rsidRPr="00A031B5">
        <w:rPr>
          <w:rFonts w:ascii="Times New Roman" w:hAnsi="Times New Roman" w:cs="Times New Roman"/>
        </w:rPr>
        <w:t>Lap Pool</w:t>
      </w:r>
      <w:r>
        <w:rPr>
          <w:rFonts w:ascii="Times New Roman" w:hAnsi="Times New Roman" w:cs="Times New Roman"/>
        </w:rPr>
        <w:t xml:space="preserve"> </w:t>
      </w:r>
      <w:r w:rsidRPr="00A031B5">
        <w:rPr>
          <w:rFonts w:ascii="Times New Roman" w:hAnsi="Times New Roman" w:cs="Times New Roman"/>
        </w:rPr>
        <w:t>12 x 45 x 4.5 ft. Volume = 18,225 gallons</w:t>
      </w:r>
    </w:p>
    <w:tbl>
      <w:tblPr>
        <w:tblW w:w="9990" w:type="dxa"/>
        <w:tblInd w:w="93" w:type="dxa"/>
        <w:tblLook w:val="04A0" w:firstRow="1" w:lastRow="0" w:firstColumn="1" w:lastColumn="0" w:noHBand="0" w:noVBand="1"/>
      </w:tblPr>
      <w:tblGrid>
        <w:gridCol w:w="1365"/>
        <w:gridCol w:w="885"/>
        <w:gridCol w:w="960"/>
        <w:gridCol w:w="960"/>
        <w:gridCol w:w="960"/>
        <w:gridCol w:w="960"/>
        <w:gridCol w:w="960"/>
        <w:gridCol w:w="960"/>
        <w:gridCol w:w="1020"/>
        <w:gridCol w:w="960"/>
      </w:tblGrid>
      <w:tr w:rsidR="00EC7811" w:rsidRPr="002B5A64" w14:paraId="2BE29B82" w14:textId="77777777" w:rsidTr="00EC7811">
        <w:trPr>
          <w:trHeight w:val="345"/>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C6747"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Product</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14:paraId="4D92FCDD"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Price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AFB7D9C"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Size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D0E7C8C"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amt.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FCCED82"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gal</w:t>
            </w:r>
            <w:r w:rsidRPr="002B5A64">
              <w:rPr>
                <w:rFonts w:ascii="Calibri" w:eastAsia="Times New Roman" w:hAnsi="Calibri" w:cs="Times New Roman"/>
                <w:color w:val="000000"/>
                <w:vertAlign w:val="superscript"/>
              </w:rPr>
              <w:t xml:space="preserve"> -1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3C08E96"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Cost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D2ADBCC" w14:textId="77777777" w:rsidR="00EC7811" w:rsidRPr="002B5A64" w:rsidRDefault="00EC7811" w:rsidP="00EC7811">
            <w:pPr>
              <w:jc w:val="center"/>
              <w:rPr>
                <w:rFonts w:ascii="Calibri" w:eastAsia="Times New Roman" w:hAnsi="Calibri" w:cs="Times New Roman"/>
                <w:color w:val="000000"/>
              </w:rPr>
            </w:pPr>
            <w:proofErr w:type="gramStart"/>
            <w:r>
              <w:rPr>
                <w:rFonts w:ascii="Calibri" w:eastAsia="Times New Roman" w:hAnsi="Calibri" w:cs="Times New Roman"/>
                <w:color w:val="000000"/>
              </w:rPr>
              <w:t>g</w:t>
            </w:r>
            <w:r w:rsidRPr="002B5A64">
              <w:rPr>
                <w:rFonts w:ascii="Calibri" w:eastAsia="Times New Roman" w:hAnsi="Calibri" w:cs="Times New Roman"/>
                <w:color w:val="000000"/>
              </w:rPr>
              <w:t>als</w:t>
            </w:r>
            <w:proofErr w:type="gramEnd"/>
            <w:r>
              <w:rPr>
                <w:rFonts w:ascii="Calibri" w:eastAsia="Times New Roman" w:hAnsi="Calibri" w:cs="Times New Roman"/>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3EE9A3" w14:textId="77777777" w:rsidR="00EC7811" w:rsidRPr="002B5A64" w:rsidRDefault="00EC7811" w:rsidP="00EC7811">
            <w:pPr>
              <w:jc w:val="center"/>
              <w:rPr>
                <w:rFonts w:ascii="Calibri" w:eastAsia="Times New Roman" w:hAnsi="Calibri" w:cs="Times New Roman"/>
                <w:color w:val="000000"/>
              </w:rPr>
            </w:pPr>
            <w:r>
              <w:rPr>
                <w:rFonts w:ascii="Calibri" w:eastAsia="Times New Roman" w:hAnsi="Calibri" w:cs="Times New Roman"/>
                <w:color w:val="000000"/>
              </w:rPr>
              <w:t>*</w:t>
            </w:r>
            <w:r w:rsidRPr="002B5A64">
              <w:rPr>
                <w:rFonts w:ascii="Calibri" w:eastAsia="Times New Roman" w:hAnsi="Calibri" w:cs="Times New Roman"/>
                <w:color w:val="000000"/>
              </w:rPr>
              <w:t>adj.</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8960BD2"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wk.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506FEC"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Year</w:t>
            </w:r>
          </w:p>
        </w:tc>
      </w:tr>
      <w:tr w:rsidR="00EC7811" w:rsidRPr="002B5A64" w14:paraId="54EF4730" w14:textId="77777777" w:rsidTr="00EC781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2F749DD9"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pH Plus</w:t>
            </w:r>
          </w:p>
        </w:tc>
        <w:tc>
          <w:tcPr>
            <w:tcW w:w="885" w:type="dxa"/>
            <w:tcBorders>
              <w:top w:val="nil"/>
              <w:left w:val="nil"/>
              <w:bottom w:val="single" w:sz="4" w:space="0" w:color="auto"/>
              <w:right w:val="single" w:sz="4" w:space="0" w:color="auto"/>
            </w:tcBorders>
            <w:shd w:val="clear" w:color="auto" w:fill="auto"/>
            <w:noWrap/>
            <w:vAlign w:val="bottom"/>
            <w:hideMark/>
          </w:tcPr>
          <w:p w14:paraId="27D85C95"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$16.99</w:t>
            </w:r>
          </w:p>
        </w:tc>
        <w:tc>
          <w:tcPr>
            <w:tcW w:w="960" w:type="dxa"/>
            <w:tcBorders>
              <w:top w:val="nil"/>
              <w:left w:val="nil"/>
              <w:bottom w:val="single" w:sz="4" w:space="0" w:color="auto"/>
              <w:right w:val="single" w:sz="4" w:space="0" w:color="auto"/>
            </w:tcBorders>
            <w:shd w:val="clear" w:color="auto" w:fill="auto"/>
            <w:noWrap/>
            <w:vAlign w:val="bottom"/>
            <w:hideMark/>
          </w:tcPr>
          <w:p w14:paraId="3264964C"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10lb</w:t>
            </w:r>
          </w:p>
        </w:tc>
        <w:tc>
          <w:tcPr>
            <w:tcW w:w="960" w:type="dxa"/>
            <w:tcBorders>
              <w:top w:val="nil"/>
              <w:left w:val="nil"/>
              <w:bottom w:val="single" w:sz="4" w:space="0" w:color="auto"/>
              <w:right w:val="single" w:sz="4" w:space="0" w:color="auto"/>
            </w:tcBorders>
            <w:shd w:val="clear" w:color="auto" w:fill="auto"/>
            <w:noWrap/>
            <w:vAlign w:val="bottom"/>
            <w:hideMark/>
          </w:tcPr>
          <w:p w14:paraId="57E6B71A"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1lb</w:t>
            </w:r>
          </w:p>
        </w:tc>
        <w:tc>
          <w:tcPr>
            <w:tcW w:w="960" w:type="dxa"/>
            <w:tcBorders>
              <w:top w:val="nil"/>
              <w:left w:val="nil"/>
              <w:bottom w:val="single" w:sz="4" w:space="0" w:color="auto"/>
              <w:right w:val="single" w:sz="4" w:space="0" w:color="auto"/>
            </w:tcBorders>
            <w:shd w:val="clear" w:color="auto" w:fill="auto"/>
            <w:noWrap/>
            <w:vAlign w:val="bottom"/>
            <w:hideMark/>
          </w:tcPr>
          <w:p w14:paraId="490B43F3"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503AA382"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$1.70</w:t>
            </w:r>
          </w:p>
        </w:tc>
        <w:tc>
          <w:tcPr>
            <w:tcW w:w="960" w:type="dxa"/>
            <w:tcBorders>
              <w:top w:val="nil"/>
              <w:left w:val="nil"/>
              <w:bottom w:val="single" w:sz="4" w:space="0" w:color="auto"/>
              <w:right w:val="single" w:sz="4" w:space="0" w:color="auto"/>
            </w:tcBorders>
            <w:shd w:val="clear" w:color="auto" w:fill="auto"/>
            <w:noWrap/>
            <w:vAlign w:val="bottom"/>
            <w:hideMark/>
          </w:tcPr>
          <w:p w14:paraId="749F9115"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18,225</w:t>
            </w:r>
          </w:p>
        </w:tc>
        <w:tc>
          <w:tcPr>
            <w:tcW w:w="960" w:type="dxa"/>
            <w:tcBorders>
              <w:top w:val="nil"/>
              <w:left w:val="nil"/>
              <w:bottom w:val="single" w:sz="4" w:space="0" w:color="auto"/>
              <w:right w:val="single" w:sz="4" w:space="0" w:color="auto"/>
            </w:tcBorders>
            <w:shd w:val="clear" w:color="auto" w:fill="auto"/>
            <w:noWrap/>
            <w:vAlign w:val="bottom"/>
            <w:hideMark/>
          </w:tcPr>
          <w:p w14:paraId="288DD12F"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18,796</w:t>
            </w:r>
          </w:p>
        </w:tc>
        <w:tc>
          <w:tcPr>
            <w:tcW w:w="1020" w:type="dxa"/>
            <w:tcBorders>
              <w:top w:val="nil"/>
              <w:left w:val="nil"/>
              <w:bottom w:val="single" w:sz="4" w:space="0" w:color="auto"/>
              <w:right w:val="single" w:sz="4" w:space="0" w:color="auto"/>
            </w:tcBorders>
            <w:shd w:val="clear" w:color="auto" w:fill="auto"/>
            <w:noWrap/>
            <w:vAlign w:val="bottom"/>
            <w:hideMark/>
          </w:tcPr>
          <w:p w14:paraId="639EC9F8"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$3.19</w:t>
            </w:r>
          </w:p>
        </w:tc>
        <w:tc>
          <w:tcPr>
            <w:tcW w:w="960" w:type="dxa"/>
            <w:tcBorders>
              <w:top w:val="nil"/>
              <w:left w:val="nil"/>
              <w:bottom w:val="single" w:sz="4" w:space="0" w:color="auto"/>
              <w:right w:val="single" w:sz="4" w:space="0" w:color="auto"/>
            </w:tcBorders>
            <w:shd w:val="clear" w:color="auto" w:fill="auto"/>
            <w:noWrap/>
            <w:vAlign w:val="bottom"/>
            <w:hideMark/>
          </w:tcPr>
          <w:p w14:paraId="5DB71D63"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$166</w:t>
            </w:r>
          </w:p>
        </w:tc>
      </w:tr>
      <w:tr w:rsidR="00EC7811" w:rsidRPr="002B5A64" w14:paraId="5B9F0D4B" w14:textId="77777777" w:rsidTr="00EC781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7A8AEFAD"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pH Minus</w:t>
            </w:r>
          </w:p>
        </w:tc>
        <w:tc>
          <w:tcPr>
            <w:tcW w:w="885" w:type="dxa"/>
            <w:tcBorders>
              <w:top w:val="nil"/>
              <w:left w:val="nil"/>
              <w:bottom w:val="single" w:sz="4" w:space="0" w:color="auto"/>
              <w:right w:val="single" w:sz="4" w:space="0" w:color="auto"/>
            </w:tcBorders>
            <w:shd w:val="clear" w:color="auto" w:fill="auto"/>
            <w:noWrap/>
            <w:vAlign w:val="bottom"/>
            <w:hideMark/>
          </w:tcPr>
          <w:p w14:paraId="3F19A7A0"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$10.99</w:t>
            </w:r>
          </w:p>
        </w:tc>
        <w:tc>
          <w:tcPr>
            <w:tcW w:w="960" w:type="dxa"/>
            <w:tcBorders>
              <w:top w:val="nil"/>
              <w:left w:val="nil"/>
              <w:bottom w:val="single" w:sz="4" w:space="0" w:color="auto"/>
              <w:right w:val="single" w:sz="4" w:space="0" w:color="auto"/>
            </w:tcBorders>
            <w:shd w:val="clear" w:color="auto" w:fill="auto"/>
            <w:noWrap/>
            <w:vAlign w:val="bottom"/>
            <w:hideMark/>
          </w:tcPr>
          <w:p w14:paraId="56406EA1"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10lb</w:t>
            </w:r>
          </w:p>
        </w:tc>
        <w:tc>
          <w:tcPr>
            <w:tcW w:w="960" w:type="dxa"/>
            <w:tcBorders>
              <w:top w:val="nil"/>
              <w:left w:val="nil"/>
              <w:bottom w:val="single" w:sz="4" w:space="0" w:color="auto"/>
              <w:right w:val="single" w:sz="4" w:space="0" w:color="auto"/>
            </w:tcBorders>
            <w:shd w:val="clear" w:color="auto" w:fill="auto"/>
            <w:noWrap/>
            <w:vAlign w:val="bottom"/>
            <w:hideMark/>
          </w:tcPr>
          <w:p w14:paraId="00E0F799"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1lb</w:t>
            </w:r>
          </w:p>
        </w:tc>
        <w:tc>
          <w:tcPr>
            <w:tcW w:w="960" w:type="dxa"/>
            <w:tcBorders>
              <w:top w:val="nil"/>
              <w:left w:val="nil"/>
              <w:bottom w:val="single" w:sz="4" w:space="0" w:color="auto"/>
              <w:right w:val="single" w:sz="4" w:space="0" w:color="auto"/>
            </w:tcBorders>
            <w:shd w:val="clear" w:color="auto" w:fill="auto"/>
            <w:noWrap/>
            <w:vAlign w:val="bottom"/>
            <w:hideMark/>
          </w:tcPr>
          <w:p w14:paraId="51876BA4"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53396239"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$1.10</w:t>
            </w:r>
          </w:p>
        </w:tc>
        <w:tc>
          <w:tcPr>
            <w:tcW w:w="960" w:type="dxa"/>
            <w:tcBorders>
              <w:top w:val="nil"/>
              <w:left w:val="nil"/>
              <w:bottom w:val="single" w:sz="4" w:space="0" w:color="auto"/>
              <w:right w:val="single" w:sz="4" w:space="0" w:color="auto"/>
            </w:tcBorders>
            <w:shd w:val="clear" w:color="auto" w:fill="auto"/>
            <w:noWrap/>
            <w:vAlign w:val="bottom"/>
            <w:hideMark/>
          </w:tcPr>
          <w:p w14:paraId="5B79FC5F"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18,225</w:t>
            </w:r>
          </w:p>
        </w:tc>
        <w:tc>
          <w:tcPr>
            <w:tcW w:w="960" w:type="dxa"/>
            <w:tcBorders>
              <w:top w:val="nil"/>
              <w:left w:val="nil"/>
              <w:bottom w:val="single" w:sz="4" w:space="0" w:color="auto"/>
              <w:right w:val="single" w:sz="4" w:space="0" w:color="auto"/>
            </w:tcBorders>
            <w:shd w:val="clear" w:color="auto" w:fill="auto"/>
            <w:noWrap/>
            <w:vAlign w:val="bottom"/>
            <w:hideMark/>
          </w:tcPr>
          <w:p w14:paraId="71D3B647"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18,796</w:t>
            </w:r>
          </w:p>
        </w:tc>
        <w:tc>
          <w:tcPr>
            <w:tcW w:w="1020" w:type="dxa"/>
            <w:tcBorders>
              <w:top w:val="nil"/>
              <w:left w:val="nil"/>
              <w:bottom w:val="single" w:sz="4" w:space="0" w:color="auto"/>
              <w:right w:val="single" w:sz="4" w:space="0" w:color="auto"/>
            </w:tcBorders>
            <w:shd w:val="clear" w:color="auto" w:fill="auto"/>
            <w:noWrap/>
            <w:vAlign w:val="bottom"/>
            <w:hideMark/>
          </w:tcPr>
          <w:p w14:paraId="6204C5F7"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$2.07</w:t>
            </w:r>
          </w:p>
        </w:tc>
        <w:tc>
          <w:tcPr>
            <w:tcW w:w="960" w:type="dxa"/>
            <w:tcBorders>
              <w:top w:val="nil"/>
              <w:left w:val="nil"/>
              <w:bottom w:val="single" w:sz="4" w:space="0" w:color="auto"/>
              <w:right w:val="single" w:sz="4" w:space="0" w:color="auto"/>
            </w:tcBorders>
            <w:shd w:val="clear" w:color="auto" w:fill="auto"/>
            <w:noWrap/>
            <w:vAlign w:val="bottom"/>
            <w:hideMark/>
          </w:tcPr>
          <w:p w14:paraId="6C2B7E74"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$107</w:t>
            </w:r>
          </w:p>
        </w:tc>
      </w:tr>
      <w:tr w:rsidR="00EC7811" w:rsidRPr="002B5A64" w14:paraId="42D34225" w14:textId="77777777" w:rsidTr="00EC7811">
        <w:trPr>
          <w:trHeight w:val="30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14:paraId="7FCDD879" w14:textId="77777777" w:rsidR="00EC7811" w:rsidRPr="002B5A64" w:rsidRDefault="00EC7811" w:rsidP="00EC7811">
            <w:pPr>
              <w:jc w:val="center"/>
              <w:rPr>
                <w:rFonts w:ascii="Calibri" w:eastAsia="Times New Roman" w:hAnsi="Calibri" w:cs="Times New Roman"/>
                <w:color w:val="000000"/>
              </w:rPr>
            </w:pPr>
            <w:proofErr w:type="spellStart"/>
            <w:r w:rsidRPr="002B5A64">
              <w:rPr>
                <w:rFonts w:ascii="Calibri" w:eastAsia="Times New Roman" w:hAnsi="Calibri" w:cs="Times New Roman"/>
                <w:color w:val="000000"/>
              </w:rPr>
              <w:t>Cl</w:t>
            </w:r>
            <w:proofErr w:type="spellEnd"/>
          </w:p>
        </w:tc>
        <w:tc>
          <w:tcPr>
            <w:tcW w:w="885" w:type="dxa"/>
            <w:tcBorders>
              <w:top w:val="nil"/>
              <w:left w:val="nil"/>
              <w:bottom w:val="single" w:sz="4" w:space="0" w:color="auto"/>
              <w:right w:val="single" w:sz="4" w:space="0" w:color="auto"/>
            </w:tcBorders>
            <w:shd w:val="clear" w:color="auto" w:fill="auto"/>
            <w:noWrap/>
            <w:vAlign w:val="bottom"/>
            <w:hideMark/>
          </w:tcPr>
          <w:p w14:paraId="16F69F2F"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$10.99</w:t>
            </w:r>
          </w:p>
        </w:tc>
        <w:tc>
          <w:tcPr>
            <w:tcW w:w="960" w:type="dxa"/>
            <w:tcBorders>
              <w:top w:val="nil"/>
              <w:left w:val="nil"/>
              <w:bottom w:val="single" w:sz="4" w:space="0" w:color="auto"/>
              <w:right w:val="single" w:sz="4" w:space="0" w:color="auto"/>
            </w:tcBorders>
            <w:shd w:val="clear" w:color="auto" w:fill="auto"/>
            <w:noWrap/>
            <w:vAlign w:val="bottom"/>
            <w:hideMark/>
          </w:tcPr>
          <w:p w14:paraId="0E45800E"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32oz</w:t>
            </w:r>
          </w:p>
        </w:tc>
        <w:tc>
          <w:tcPr>
            <w:tcW w:w="960" w:type="dxa"/>
            <w:tcBorders>
              <w:top w:val="nil"/>
              <w:left w:val="nil"/>
              <w:bottom w:val="single" w:sz="4" w:space="0" w:color="auto"/>
              <w:right w:val="single" w:sz="4" w:space="0" w:color="auto"/>
            </w:tcBorders>
            <w:shd w:val="clear" w:color="auto" w:fill="auto"/>
            <w:noWrap/>
            <w:vAlign w:val="bottom"/>
            <w:hideMark/>
          </w:tcPr>
          <w:p w14:paraId="1B4E527C"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2oz</w:t>
            </w:r>
          </w:p>
        </w:tc>
        <w:tc>
          <w:tcPr>
            <w:tcW w:w="960" w:type="dxa"/>
            <w:tcBorders>
              <w:top w:val="nil"/>
              <w:left w:val="nil"/>
              <w:bottom w:val="single" w:sz="4" w:space="0" w:color="auto"/>
              <w:right w:val="single" w:sz="4" w:space="0" w:color="auto"/>
            </w:tcBorders>
            <w:shd w:val="clear" w:color="auto" w:fill="auto"/>
            <w:noWrap/>
            <w:vAlign w:val="bottom"/>
            <w:hideMark/>
          </w:tcPr>
          <w:p w14:paraId="26BF17C5"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10,000</w:t>
            </w:r>
          </w:p>
        </w:tc>
        <w:tc>
          <w:tcPr>
            <w:tcW w:w="960" w:type="dxa"/>
            <w:tcBorders>
              <w:top w:val="nil"/>
              <w:left w:val="nil"/>
              <w:bottom w:val="single" w:sz="4" w:space="0" w:color="auto"/>
              <w:right w:val="single" w:sz="4" w:space="0" w:color="auto"/>
            </w:tcBorders>
            <w:shd w:val="clear" w:color="auto" w:fill="auto"/>
            <w:noWrap/>
            <w:vAlign w:val="bottom"/>
            <w:hideMark/>
          </w:tcPr>
          <w:p w14:paraId="0BFFA74D"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$4.81</w:t>
            </w:r>
          </w:p>
        </w:tc>
        <w:tc>
          <w:tcPr>
            <w:tcW w:w="960" w:type="dxa"/>
            <w:tcBorders>
              <w:top w:val="nil"/>
              <w:left w:val="nil"/>
              <w:bottom w:val="single" w:sz="4" w:space="0" w:color="auto"/>
              <w:right w:val="single" w:sz="4" w:space="0" w:color="auto"/>
            </w:tcBorders>
            <w:shd w:val="clear" w:color="auto" w:fill="auto"/>
            <w:noWrap/>
            <w:vAlign w:val="bottom"/>
            <w:hideMark/>
          </w:tcPr>
          <w:p w14:paraId="69C1FA6E"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18,225</w:t>
            </w:r>
          </w:p>
        </w:tc>
        <w:tc>
          <w:tcPr>
            <w:tcW w:w="960" w:type="dxa"/>
            <w:tcBorders>
              <w:top w:val="nil"/>
              <w:left w:val="nil"/>
              <w:bottom w:val="single" w:sz="4" w:space="0" w:color="auto"/>
              <w:right w:val="single" w:sz="4" w:space="0" w:color="auto"/>
            </w:tcBorders>
            <w:shd w:val="clear" w:color="auto" w:fill="auto"/>
            <w:noWrap/>
            <w:vAlign w:val="bottom"/>
            <w:hideMark/>
          </w:tcPr>
          <w:p w14:paraId="51B13669"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18,796</w:t>
            </w:r>
          </w:p>
        </w:tc>
        <w:tc>
          <w:tcPr>
            <w:tcW w:w="1020" w:type="dxa"/>
            <w:tcBorders>
              <w:top w:val="nil"/>
              <w:left w:val="nil"/>
              <w:bottom w:val="single" w:sz="4" w:space="0" w:color="auto"/>
              <w:right w:val="single" w:sz="4" w:space="0" w:color="auto"/>
            </w:tcBorders>
            <w:shd w:val="clear" w:color="auto" w:fill="auto"/>
            <w:noWrap/>
            <w:vAlign w:val="bottom"/>
            <w:hideMark/>
          </w:tcPr>
          <w:p w14:paraId="16813BEE"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$9.04</w:t>
            </w:r>
          </w:p>
        </w:tc>
        <w:tc>
          <w:tcPr>
            <w:tcW w:w="960" w:type="dxa"/>
            <w:tcBorders>
              <w:top w:val="nil"/>
              <w:left w:val="nil"/>
              <w:bottom w:val="single" w:sz="4" w:space="0" w:color="auto"/>
              <w:right w:val="single" w:sz="4" w:space="0" w:color="auto"/>
            </w:tcBorders>
            <w:shd w:val="clear" w:color="auto" w:fill="auto"/>
            <w:noWrap/>
            <w:vAlign w:val="bottom"/>
            <w:hideMark/>
          </w:tcPr>
          <w:p w14:paraId="76E4CE82"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$470</w:t>
            </w:r>
          </w:p>
        </w:tc>
      </w:tr>
      <w:tr w:rsidR="00EC7811" w:rsidRPr="002B5A64" w14:paraId="5D165C33" w14:textId="77777777" w:rsidTr="00EC7811">
        <w:trPr>
          <w:trHeight w:val="300"/>
        </w:trPr>
        <w:tc>
          <w:tcPr>
            <w:tcW w:w="1365" w:type="dxa"/>
            <w:tcBorders>
              <w:top w:val="nil"/>
              <w:left w:val="nil"/>
              <w:bottom w:val="nil"/>
              <w:right w:val="nil"/>
            </w:tcBorders>
            <w:shd w:val="clear" w:color="auto" w:fill="auto"/>
            <w:noWrap/>
            <w:vAlign w:val="bottom"/>
            <w:hideMark/>
          </w:tcPr>
          <w:p w14:paraId="3D9D5517" w14:textId="77777777" w:rsidR="00EC7811" w:rsidRPr="002B5A64" w:rsidRDefault="00EC7811" w:rsidP="00EC7811">
            <w:pPr>
              <w:rPr>
                <w:rFonts w:ascii="Calibri" w:eastAsia="Times New Roman" w:hAnsi="Calibri" w:cs="Times New Roman"/>
                <w:color w:val="000000"/>
              </w:rPr>
            </w:pPr>
          </w:p>
        </w:tc>
        <w:tc>
          <w:tcPr>
            <w:tcW w:w="885" w:type="dxa"/>
            <w:tcBorders>
              <w:top w:val="nil"/>
              <w:left w:val="nil"/>
              <w:bottom w:val="nil"/>
              <w:right w:val="nil"/>
            </w:tcBorders>
            <w:shd w:val="clear" w:color="auto" w:fill="auto"/>
            <w:noWrap/>
            <w:vAlign w:val="bottom"/>
            <w:hideMark/>
          </w:tcPr>
          <w:p w14:paraId="57D6306A" w14:textId="77777777" w:rsidR="00EC7811" w:rsidRPr="002B5A64" w:rsidRDefault="00EC7811" w:rsidP="00EC7811">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4F0C4346" w14:textId="77777777" w:rsidR="00EC7811" w:rsidRPr="002B5A64" w:rsidRDefault="00EC7811" w:rsidP="00EC7811">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247DBC6F" w14:textId="77777777" w:rsidR="00EC7811" w:rsidRPr="002B5A64" w:rsidRDefault="00EC7811" w:rsidP="00EC7811">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6B2A64D" w14:textId="77777777" w:rsidR="00EC7811" w:rsidRPr="002B5A64" w:rsidRDefault="00EC7811" w:rsidP="00EC7811">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14:paraId="0EA27F63" w14:textId="77777777" w:rsidR="00EC7811" w:rsidRPr="002B5A64" w:rsidRDefault="00EC7811" w:rsidP="00EC7811">
            <w:pPr>
              <w:rPr>
                <w:rFonts w:ascii="Calibri" w:eastAsia="Times New Roman" w:hAnsi="Calibri" w:cs="Times New Roman"/>
                <w:color w:val="000000"/>
              </w:rPr>
            </w:pPr>
          </w:p>
        </w:tc>
        <w:tc>
          <w:tcPr>
            <w:tcW w:w="2940" w:type="dxa"/>
            <w:gridSpan w:val="3"/>
            <w:tcBorders>
              <w:top w:val="single" w:sz="4" w:space="0" w:color="auto"/>
              <w:left w:val="nil"/>
              <w:bottom w:val="nil"/>
              <w:right w:val="nil"/>
            </w:tcBorders>
            <w:shd w:val="clear" w:color="auto" w:fill="auto"/>
            <w:noWrap/>
            <w:vAlign w:val="bottom"/>
            <w:hideMark/>
          </w:tcPr>
          <w:p w14:paraId="0AFDC146" w14:textId="77777777" w:rsidR="00EC7811" w:rsidRPr="002B5A64" w:rsidRDefault="00EC7811" w:rsidP="00EC7811">
            <w:pPr>
              <w:jc w:val="center"/>
              <w:rPr>
                <w:rFonts w:ascii="Calibri" w:eastAsia="Times New Roman" w:hAnsi="Calibri" w:cs="Times New Roman"/>
                <w:color w:val="000000"/>
              </w:rPr>
            </w:pPr>
            <w:r>
              <w:rPr>
                <w:rFonts w:ascii="Calibri" w:eastAsia="Times New Roman" w:hAnsi="Calibri" w:cs="Times New Roman"/>
                <w:color w:val="000000"/>
              </w:rPr>
              <w:t>**</w:t>
            </w:r>
            <w:r w:rsidRPr="002B5A64">
              <w:rPr>
                <w:rFonts w:ascii="Calibri" w:eastAsia="Times New Roman" w:hAnsi="Calibri" w:cs="Times New Roman"/>
                <w:color w:val="000000"/>
              </w:rPr>
              <w:t>Cost per Year</w:t>
            </w:r>
          </w:p>
        </w:tc>
        <w:tc>
          <w:tcPr>
            <w:tcW w:w="960" w:type="dxa"/>
            <w:tcBorders>
              <w:top w:val="nil"/>
              <w:left w:val="nil"/>
              <w:bottom w:val="nil"/>
              <w:right w:val="nil"/>
            </w:tcBorders>
            <w:shd w:val="clear" w:color="auto" w:fill="auto"/>
            <w:noWrap/>
            <w:vAlign w:val="bottom"/>
            <w:hideMark/>
          </w:tcPr>
          <w:p w14:paraId="43EC58C5" w14:textId="77777777" w:rsidR="00EC7811" w:rsidRPr="002B5A64" w:rsidRDefault="00EC7811" w:rsidP="00EC7811">
            <w:pPr>
              <w:jc w:val="center"/>
              <w:rPr>
                <w:rFonts w:ascii="Calibri" w:eastAsia="Times New Roman" w:hAnsi="Calibri" w:cs="Times New Roman"/>
                <w:color w:val="000000"/>
              </w:rPr>
            </w:pPr>
            <w:r w:rsidRPr="002B5A64">
              <w:rPr>
                <w:rFonts w:ascii="Calibri" w:eastAsia="Times New Roman" w:hAnsi="Calibri" w:cs="Times New Roman"/>
                <w:color w:val="000000"/>
              </w:rPr>
              <w:t>$743</w:t>
            </w:r>
          </w:p>
        </w:tc>
      </w:tr>
    </w:tbl>
    <w:p w14:paraId="596907F9" w14:textId="77777777" w:rsidR="00EC7811" w:rsidRPr="00EC7811" w:rsidRDefault="00EC7811" w:rsidP="00EC7811">
      <w:pPr>
        <w:tabs>
          <w:tab w:val="left" w:pos="720"/>
        </w:tabs>
        <w:spacing w:line="480" w:lineRule="auto"/>
        <w:contextualSpacing/>
        <w:rPr>
          <w:rFonts w:ascii="Times New Roman" w:hAnsi="Times New Roman" w:cs="Times New Roman"/>
        </w:rPr>
      </w:pPr>
    </w:p>
    <w:sectPr w:rsidR="00EC7811" w:rsidRPr="00EC7811" w:rsidSect="00344DEC">
      <w:pgSz w:w="12240" w:h="15840"/>
      <w:pgMar w:top="1440" w:right="1440" w:bottom="1440" w:left="1440" w:header="720" w:footer="720" w:gutter="0"/>
      <w:pgBorders w:display="firstPage">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A2"/>
    <w:multiLevelType w:val="hybridMultilevel"/>
    <w:tmpl w:val="2E6E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40D8A"/>
    <w:multiLevelType w:val="hybridMultilevel"/>
    <w:tmpl w:val="36C6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80"/>
    <w:rsid w:val="00054DC6"/>
    <w:rsid w:val="00057699"/>
    <w:rsid w:val="000938B2"/>
    <w:rsid w:val="0009684F"/>
    <w:rsid w:val="000B7CED"/>
    <w:rsid w:val="000E4EA6"/>
    <w:rsid w:val="00155271"/>
    <w:rsid w:val="00196CF9"/>
    <w:rsid w:val="001B0140"/>
    <w:rsid w:val="00246888"/>
    <w:rsid w:val="002B072C"/>
    <w:rsid w:val="003400B8"/>
    <w:rsid w:val="00344DEC"/>
    <w:rsid w:val="00363286"/>
    <w:rsid w:val="00364F99"/>
    <w:rsid w:val="003C3F52"/>
    <w:rsid w:val="00406332"/>
    <w:rsid w:val="004353E0"/>
    <w:rsid w:val="00487A64"/>
    <w:rsid w:val="005119E3"/>
    <w:rsid w:val="00533C69"/>
    <w:rsid w:val="00586D5D"/>
    <w:rsid w:val="00592C26"/>
    <w:rsid w:val="005B51BA"/>
    <w:rsid w:val="00606D90"/>
    <w:rsid w:val="00635031"/>
    <w:rsid w:val="00653FFD"/>
    <w:rsid w:val="00665AEE"/>
    <w:rsid w:val="006B0D9A"/>
    <w:rsid w:val="00770A48"/>
    <w:rsid w:val="007815A5"/>
    <w:rsid w:val="007E5B10"/>
    <w:rsid w:val="00826BC5"/>
    <w:rsid w:val="008D1B42"/>
    <w:rsid w:val="00935C17"/>
    <w:rsid w:val="00971419"/>
    <w:rsid w:val="009D5A80"/>
    <w:rsid w:val="00A97535"/>
    <w:rsid w:val="00AB72E0"/>
    <w:rsid w:val="00AF5AC0"/>
    <w:rsid w:val="00B34F7F"/>
    <w:rsid w:val="00B36CC6"/>
    <w:rsid w:val="00B60D94"/>
    <w:rsid w:val="00B626AF"/>
    <w:rsid w:val="00B77040"/>
    <w:rsid w:val="00C4623E"/>
    <w:rsid w:val="00C608C9"/>
    <w:rsid w:val="00CE11D8"/>
    <w:rsid w:val="00CF2AA2"/>
    <w:rsid w:val="00D01D16"/>
    <w:rsid w:val="00D64BCE"/>
    <w:rsid w:val="00DB0ADA"/>
    <w:rsid w:val="00DB39E5"/>
    <w:rsid w:val="00DC5F20"/>
    <w:rsid w:val="00E342DD"/>
    <w:rsid w:val="00E371A1"/>
    <w:rsid w:val="00E54A76"/>
    <w:rsid w:val="00E61919"/>
    <w:rsid w:val="00EA72CF"/>
    <w:rsid w:val="00EC7811"/>
    <w:rsid w:val="00F14065"/>
    <w:rsid w:val="00F451C1"/>
    <w:rsid w:val="00F53AE5"/>
    <w:rsid w:val="00F62ACA"/>
    <w:rsid w:val="00F64673"/>
    <w:rsid w:val="00F7311D"/>
    <w:rsid w:val="00F736EA"/>
    <w:rsid w:val="00FA7CA3"/>
    <w:rsid w:val="00FC7E31"/>
    <w:rsid w:val="00FD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F29B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80"/>
    <w:rPr>
      <w:rFonts w:ascii="Lucida Grande" w:hAnsi="Lucida Grande"/>
      <w:sz w:val="18"/>
      <w:szCs w:val="18"/>
    </w:rPr>
  </w:style>
  <w:style w:type="character" w:customStyle="1" w:styleId="BalloonTextChar">
    <w:name w:val="Balloon Text Char"/>
    <w:basedOn w:val="DefaultParagraphFont"/>
    <w:link w:val="BalloonText"/>
    <w:uiPriority w:val="99"/>
    <w:semiHidden/>
    <w:rsid w:val="009D5A80"/>
    <w:rPr>
      <w:rFonts w:ascii="Lucida Grande" w:hAnsi="Lucida Grande"/>
      <w:sz w:val="18"/>
      <w:szCs w:val="18"/>
    </w:rPr>
  </w:style>
  <w:style w:type="character" w:styleId="PlaceholderText">
    <w:name w:val="Placeholder Text"/>
    <w:basedOn w:val="DefaultParagraphFont"/>
    <w:uiPriority w:val="99"/>
    <w:semiHidden/>
    <w:rsid w:val="00AB72E0"/>
    <w:rPr>
      <w:color w:val="808080"/>
    </w:rPr>
  </w:style>
  <w:style w:type="paragraph" w:styleId="ListParagraph">
    <w:name w:val="List Paragraph"/>
    <w:basedOn w:val="Normal"/>
    <w:uiPriority w:val="34"/>
    <w:qFormat/>
    <w:rsid w:val="00E342DD"/>
    <w:pPr>
      <w:ind w:left="720"/>
      <w:contextualSpacing/>
    </w:pPr>
  </w:style>
  <w:style w:type="table" w:styleId="TableGrid">
    <w:name w:val="Table Grid"/>
    <w:basedOn w:val="TableNormal"/>
    <w:uiPriority w:val="59"/>
    <w:rsid w:val="00340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7811"/>
  </w:style>
  <w:style w:type="character" w:styleId="Emphasis">
    <w:name w:val="Emphasis"/>
    <w:basedOn w:val="DefaultParagraphFont"/>
    <w:uiPriority w:val="20"/>
    <w:qFormat/>
    <w:rsid w:val="00EC7811"/>
    <w:rPr>
      <w:i/>
      <w:iCs/>
    </w:rPr>
  </w:style>
  <w:style w:type="character" w:styleId="Hyperlink">
    <w:name w:val="Hyperlink"/>
    <w:basedOn w:val="DefaultParagraphFont"/>
    <w:uiPriority w:val="99"/>
    <w:unhideWhenUsed/>
    <w:rsid w:val="00FD20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80"/>
    <w:rPr>
      <w:rFonts w:ascii="Lucida Grande" w:hAnsi="Lucida Grande"/>
      <w:sz w:val="18"/>
      <w:szCs w:val="18"/>
    </w:rPr>
  </w:style>
  <w:style w:type="character" w:customStyle="1" w:styleId="BalloonTextChar">
    <w:name w:val="Balloon Text Char"/>
    <w:basedOn w:val="DefaultParagraphFont"/>
    <w:link w:val="BalloonText"/>
    <w:uiPriority w:val="99"/>
    <w:semiHidden/>
    <w:rsid w:val="009D5A80"/>
    <w:rPr>
      <w:rFonts w:ascii="Lucida Grande" w:hAnsi="Lucida Grande"/>
      <w:sz w:val="18"/>
      <w:szCs w:val="18"/>
    </w:rPr>
  </w:style>
  <w:style w:type="character" w:styleId="PlaceholderText">
    <w:name w:val="Placeholder Text"/>
    <w:basedOn w:val="DefaultParagraphFont"/>
    <w:uiPriority w:val="99"/>
    <w:semiHidden/>
    <w:rsid w:val="00AB72E0"/>
    <w:rPr>
      <w:color w:val="808080"/>
    </w:rPr>
  </w:style>
  <w:style w:type="paragraph" w:styleId="ListParagraph">
    <w:name w:val="List Paragraph"/>
    <w:basedOn w:val="Normal"/>
    <w:uiPriority w:val="34"/>
    <w:qFormat/>
    <w:rsid w:val="00E342DD"/>
    <w:pPr>
      <w:ind w:left="720"/>
      <w:contextualSpacing/>
    </w:pPr>
  </w:style>
  <w:style w:type="table" w:styleId="TableGrid">
    <w:name w:val="Table Grid"/>
    <w:basedOn w:val="TableNormal"/>
    <w:uiPriority w:val="59"/>
    <w:rsid w:val="00340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C7811"/>
  </w:style>
  <w:style w:type="character" w:styleId="Emphasis">
    <w:name w:val="Emphasis"/>
    <w:basedOn w:val="DefaultParagraphFont"/>
    <w:uiPriority w:val="20"/>
    <w:qFormat/>
    <w:rsid w:val="00EC7811"/>
    <w:rPr>
      <w:i/>
      <w:iCs/>
    </w:rPr>
  </w:style>
  <w:style w:type="character" w:styleId="Hyperlink">
    <w:name w:val="Hyperlink"/>
    <w:basedOn w:val="DefaultParagraphFont"/>
    <w:uiPriority w:val="99"/>
    <w:unhideWhenUsed/>
    <w:rsid w:val="00FD20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ndlesspools.com" TargetMode="Externa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62F5-735F-4479-A9EC-BDBECEE4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Dominick Tota</dc:creator>
  <cp:lastModifiedBy>Mark Bintz</cp:lastModifiedBy>
  <cp:revision>3</cp:revision>
  <cp:lastPrinted>2013-09-12T23:39:00Z</cp:lastPrinted>
  <dcterms:created xsi:type="dcterms:W3CDTF">2013-10-11T12:56:00Z</dcterms:created>
  <dcterms:modified xsi:type="dcterms:W3CDTF">2013-10-13T01:49:00Z</dcterms:modified>
</cp:coreProperties>
</file>